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120" w:rsidRDefault="00C46120" w:rsidP="00C46120">
      <w:pPr>
        <w:spacing w:line="360" w:lineRule="auto"/>
        <w:jc w:val="center"/>
        <w:rPr>
          <w:rFonts w:ascii="Arial" w:hAnsi="Arial" w:cs="Arial"/>
          <w:b/>
          <w:szCs w:val="20"/>
          <w:u w:val="single"/>
        </w:rPr>
      </w:pPr>
      <w:r>
        <w:rPr>
          <w:rFonts w:ascii="Arial" w:hAnsi="Arial" w:cs="Arial"/>
          <w:b/>
        </w:rPr>
        <w:t>SECTION – II.</w:t>
      </w:r>
    </w:p>
    <w:p w:rsidR="00C46120" w:rsidRDefault="00C46120" w:rsidP="00C46120">
      <w:pPr>
        <w:spacing w:line="360" w:lineRule="auto"/>
        <w:jc w:val="center"/>
        <w:rPr>
          <w:rFonts w:ascii="Arial" w:hAnsi="Arial" w:cs="Arial"/>
          <w:b/>
          <w:szCs w:val="20"/>
          <w:u w:val="single"/>
        </w:rPr>
      </w:pPr>
      <w:r>
        <w:rPr>
          <w:rFonts w:ascii="Arial" w:hAnsi="Arial" w:cs="Arial"/>
          <w:b/>
          <w:u w:val="single"/>
        </w:rPr>
        <w:t>GENERAL TERMS AND CONDITIONS OF CONTRACT [G.T.C.C.]</w:t>
      </w:r>
    </w:p>
    <w:p w:rsidR="00C46120" w:rsidRDefault="00C46120" w:rsidP="00C46120">
      <w:pPr>
        <w:spacing w:line="360" w:lineRule="auto"/>
        <w:rPr>
          <w:rFonts w:ascii="Arial" w:hAnsi="Arial" w:cs="Arial"/>
          <w:b/>
          <w:szCs w:val="20"/>
          <w:u w:val="single"/>
        </w:rPr>
      </w:pPr>
      <w:r>
        <w:rPr>
          <w:rFonts w:ascii="Arial" w:hAnsi="Arial" w:cs="Arial"/>
          <w:b/>
          <w:u w:val="single"/>
        </w:rPr>
        <w:t>Clause.</w:t>
      </w:r>
      <w:r>
        <w:rPr>
          <w:rFonts w:ascii="Arial" w:hAnsi="Arial" w:cs="Arial"/>
          <w:b/>
        </w:rPr>
        <w:tab/>
      </w:r>
      <w:r>
        <w:rPr>
          <w:rFonts w:ascii="Arial" w:hAnsi="Arial" w:cs="Arial"/>
          <w:b/>
        </w:rPr>
        <w:tab/>
      </w:r>
      <w:r>
        <w:rPr>
          <w:rFonts w:ascii="Arial" w:hAnsi="Arial" w:cs="Arial"/>
          <w:b/>
          <w:u w:val="single"/>
        </w:rPr>
        <w:t>Title.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u w:val="single"/>
        </w:rPr>
        <w:t>Page.</w:t>
      </w:r>
    </w:p>
    <w:p w:rsidR="00C46120" w:rsidRDefault="00C46120" w:rsidP="00C46120">
      <w:pPr>
        <w:tabs>
          <w:tab w:val="num" w:pos="2160"/>
        </w:tabs>
        <w:spacing w:line="360" w:lineRule="auto"/>
        <w:ind w:left="2160" w:hanging="2160"/>
        <w:jc w:val="both"/>
        <w:rPr>
          <w:rFonts w:ascii="Arial" w:hAnsi="Arial" w:cs="Arial"/>
          <w:szCs w:val="20"/>
        </w:rPr>
      </w:pPr>
      <w:r>
        <w:rPr>
          <w:rFonts w:ascii="Arial" w:hAnsi="Arial" w:cs="Arial"/>
        </w:rPr>
        <w:t>1.</w:t>
      </w:r>
      <w:r>
        <w:rPr>
          <w:rFonts w:ascii="Arial" w:hAnsi="Arial" w:cs="Arial"/>
        </w:rPr>
        <w:tab/>
        <w:t>Scope of the contract.</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79668E">
        <w:rPr>
          <w:rFonts w:ascii="Arial" w:hAnsi="Arial" w:cs="Arial"/>
        </w:rPr>
        <w:t>03</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w:t>
      </w:r>
      <w:r>
        <w:rPr>
          <w:rFonts w:ascii="Arial" w:hAnsi="Arial" w:cs="Arial"/>
        </w:rPr>
        <w:tab/>
        <w:t>Definition of terms.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03</w:t>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w:t>
      </w:r>
      <w:r>
        <w:rPr>
          <w:rFonts w:ascii="Arial" w:hAnsi="Arial" w:cs="Arial"/>
        </w:rPr>
        <w:tab/>
        <w:t>Manner of execution.</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79668E">
        <w:rPr>
          <w:rFonts w:ascii="Arial" w:hAnsi="Arial" w:cs="Arial"/>
        </w:rPr>
        <w:t>04</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4.</w:t>
      </w:r>
      <w:r>
        <w:rPr>
          <w:rFonts w:ascii="Arial" w:hAnsi="Arial" w:cs="Arial"/>
        </w:rPr>
        <w:tab/>
        <w:t>Inspection and testing.</w:t>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04</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5.</w:t>
      </w:r>
      <w:r>
        <w:rPr>
          <w:rFonts w:ascii="Arial" w:hAnsi="Arial" w:cs="Arial"/>
        </w:rPr>
        <w:tab/>
        <w:t>Training facilities.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05</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6.</w:t>
      </w:r>
      <w:r>
        <w:rPr>
          <w:rFonts w:ascii="Arial" w:hAnsi="Arial" w:cs="Arial"/>
        </w:rPr>
        <w:tab/>
        <w:t>Rejection of materials.</w:t>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05</w:t>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7.</w:t>
      </w:r>
      <w:r>
        <w:rPr>
          <w:rFonts w:ascii="Arial" w:hAnsi="Arial" w:cs="Arial"/>
        </w:rPr>
        <w:tab/>
        <w:t>Experience of bidders.</w:t>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05</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8.</w:t>
      </w:r>
      <w:r>
        <w:rPr>
          <w:rFonts w:ascii="Arial" w:hAnsi="Arial" w:cs="Arial"/>
        </w:rPr>
        <w:tab/>
        <w:t>Language and measures.</w:t>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06</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9.</w:t>
      </w:r>
      <w:r>
        <w:rPr>
          <w:rFonts w:ascii="Arial" w:hAnsi="Arial" w:cs="Arial"/>
        </w:rPr>
        <w:tab/>
        <w:t>Deviation from Specification.</w:t>
      </w:r>
      <w:r>
        <w:rPr>
          <w:rFonts w:ascii="Arial" w:hAnsi="Arial" w:cs="Arial"/>
        </w:rPr>
        <w:tab/>
      </w:r>
      <w:r>
        <w:rPr>
          <w:rFonts w:ascii="Arial" w:hAnsi="Arial" w:cs="Arial"/>
        </w:rPr>
        <w:tab/>
      </w:r>
      <w:r>
        <w:rPr>
          <w:rFonts w:ascii="Arial" w:hAnsi="Arial" w:cs="Arial"/>
        </w:rPr>
        <w:tab/>
        <w:t xml:space="preserve">            </w:t>
      </w:r>
      <w:r w:rsidR="0079668E">
        <w:rPr>
          <w:rFonts w:ascii="Arial" w:hAnsi="Arial" w:cs="Arial"/>
        </w:rPr>
        <w:t>06</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10.</w:t>
      </w:r>
      <w:r>
        <w:rPr>
          <w:rFonts w:ascii="Arial" w:hAnsi="Arial" w:cs="Arial"/>
        </w:rPr>
        <w:tab/>
        <w:t>Right to reject/accept any tender.</w:t>
      </w:r>
      <w:r>
        <w:rPr>
          <w:rFonts w:ascii="Arial" w:hAnsi="Arial" w:cs="Arial"/>
        </w:rPr>
        <w:tab/>
      </w:r>
      <w:r>
        <w:rPr>
          <w:rFonts w:ascii="Arial" w:hAnsi="Arial" w:cs="Arial"/>
        </w:rPr>
        <w:tab/>
      </w:r>
      <w:r>
        <w:rPr>
          <w:rFonts w:ascii="Arial" w:hAnsi="Arial" w:cs="Arial"/>
        </w:rPr>
        <w:tab/>
      </w:r>
      <w:r w:rsidR="0079668E">
        <w:rPr>
          <w:rFonts w:ascii="Arial" w:hAnsi="Arial" w:cs="Arial"/>
        </w:rPr>
        <w:t>06</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11,</w:t>
      </w:r>
      <w:r>
        <w:rPr>
          <w:rFonts w:ascii="Arial" w:hAnsi="Arial" w:cs="Arial"/>
        </w:rPr>
        <w:tab/>
        <w:t>Supplier to inform himself fully.</w:t>
      </w:r>
      <w:r>
        <w:rPr>
          <w:rFonts w:ascii="Arial" w:hAnsi="Arial" w:cs="Arial"/>
        </w:rPr>
        <w:tab/>
      </w:r>
      <w:r>
        <w:rPr>
          <w:rFonts w:ascii="Arial" w:hAnsi="Arial" w:cs="Arial"/>
        </w:rPr>
        <w:tab/>
      </w:r>
      <w:r>
        <w:rPr>
          <w:rFonts w:ascii="Arial" w:hAnsi="Arial" w:cs="Arial"/>
        </w:rPr>
        <w:tab/>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12.</w:t>
      </w:r>
      <w:r>
        <w:rPr>
          <w:rFonts w:ascii="Arial" w:hAnsi="Arial" w:cs="Arial"/>
        </w:rPr>
        <w:tab/>
        <w:t>Patent rights etc.</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13.</w:t>
      </w:r>
      <w:r>
        <w:rPr>
          <w:rFonts w:ascii="Arial" w:hAnsi="Arial" w:cs="Arial"/>
        </w:rPr>
        <w:tab/>
        <w:t>Delivery.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14.</w:t>
      </w:r>
      <w:r>
        <w:rPr>
          <w:rFonts w:ascii="Arial" w:hAnsi="Arial" w:cs="Arial"/>
        </w:rPr>
        <w:tab/>
        <w:t>Despatch Instructions.</w:t>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15.</w:t>
      </w:r>
      <w:r>
        <w:rPr>
          <w:rFonts w:ascii="Arial" w:hAnsi="Arial" w:cs="Arial"/>
        </w:rPr>
        <w:tab/>
        <w:t>Supplier’s Default Liability.</w:t>
      </w:r>
      <w:r>
        <w:rPr>
          <w:rFonts w:ascii="Arial" w:hAnsi="Arial" w:cs="Arial"/>
        </w:rPr>
        <w:tab/>
      </w:r>
      <w:r>
        <w:rPr>
          <w:rFonts w:ascii="Arial" w:hAnsi="Arial" w:cs="Arial"/>
        </w:rPr>
        <w:tab/>
      </w:r>
      <w:r>
        <w:rPr>
          <w:rFonts w:ascii="Arial" w:hAnsi="Arial" w:cs="Arial"/>
        </w:rPr>
        <w:tab/>
        <w:t xml:space="preserve">            </w:t>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16</w:t>
      </w:r>
      <w:r>
        <w:rPr>
          <w:rFonts w:ascii="Arial" w:hAnsi="Arial" w:cs="Arial"/>
        </w:rPr>
        <w:tab/>
        <w:t>Force Majeure.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07</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17.</w:t>
      </w:r>
      <w:r>
        <w:rPr>
          <w:rFonts w:ascii="Arial" w:hAnsi="Arial" w:cs="Arial"/>
        </w:rPr>
        <w:tab/>
        <w:t>Extension of Time.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08</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18.</w:t>
      </w:r>
      <w:r>
        <w:rPr>
          <w:rFonts w:ascii="Arial" w:hAnsi="Arial" w:cs="Arial"/>
        </w:rPr>
        <w:tab/>
        <w:t>Guarantee Period.</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08</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19.</w:t>
      </w:r>
      <w:r>
        <w:rPr>
          <w:rFonts w:ascii="Arial" w:hAnsi="Arial" w:cs="Arial"/>
        </w:rPr>
        <w:tab/>
        <w:t>Bank Guarantee towards Security Deposit,</w:t>
      </w:r>
      <w:r>
        <w:rPr>
          <w:rFonts w:ascii="Arial" w:hAnsi="Arial" w:cs="Arial"/>
        </w:rPr>
        <w:tab/>
        <w:t xml:space="preserve">            </w:t>
      </w:r>
      <w:r w:rsidR="0079668E">
        <w:rPr>
          <w:rFonts w:ascii="Arial" w:hAnsi="Arial" w:cs="Arial"/>
        </w:rPr>
        <w:t>08</w:t>
      </w:r>
      <w:r>
        <w:rPr>
          <w:rFonts w:ascii="Arial" w:hAnsi="Arial" w:cs="Arial"/>
        </w:rPr>
        <w:tab/>
      </w:r>
      <w:r>
        <w:rPr>
          <w:rFonts w:ascii="Arial" w:hAnsi="Arial" w:cs="Arial"/>
        </w:rPr>
        <w:tab/>
      </w:r>
    </w:p>
    <w:p w:rsidR="00C46120" w:rsidRDefault="00C46120" w:rsidP="00C46120">
      <w:pPr>
        <w:spacing w:line="360" w:lineRule="auto"/>
        <w:ind w:left="1440" w:firstLine="720"/>
        <w:jc w:val="both"/>
        <w:rPr>
          <w:rFonts w:ascii="Arial" w:hAnsi="Arial" w:cs="Arial"/>
          <w:szCs w:val="20"/>
        </w:rPr>
      </w:pPr>
      <w:r>
        <w:rPr>
          <w:rFonts w:ascii="Arial" w:hAnsi="Arial" w:cs="Arial"/>
        </w:rPr>
        <w:lastRenderedPageBreak/>
        <w:t>Payment and Performance.</w:t>
      </w:r>
      <w:r>
        <w:rPr>
          <w:rFonts w:ascii="Arial" w:hAnsi="Arial" w:cs="Arial"/>
        </w:rPr>
        <w:tab/>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20.</w:t>
      </w:r>
      <w:r>
        <w:rPr>
          <w:rFonts w:ascii="Arial" w:hAnsi="Arial" w:cs="Arial"/>
        </w:rPr>
        <w:tab/>
        <w:t>Import License.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09</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21.</w:t>
      </w:r>
      <w:r>
        <w:rPr>
          <w:rFonts w:ascii="Arial" w:hAnsi="Arial" w:cs="Arial"/>
        </w:rPr>
        <w:tab/>
        <w:t>Terms of Payment.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09</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22.</w:t>
      </w:r>
      <w:r>
        <w:rPr>
          <w:rFonts w:ascii="Arial" w:hAnsi="Arial" w:cs="Arial"/>
        </w:rPr>
        <w:tab/>
        <w:t>Penalty for Delay in Completion of Contract.</w:t>
      </w:r>
      <w:r>
        <w:rPr>
          <w:rFonts w:ascii="Arial" w:hAnsi="Arial" w:cs="Arial"/>
        </w:rPr>
        <w:tab/>
        <w:t>20</w:t>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23.</w:t>
      </w:r>
      <w:r>
        <w:rPr>
          <w:rFonts w:ascii="Arial" w:hAnsi="Arial" w:cs="Arial"/>
        </w:rPr>
        <w:tab/>
        <w:t>Insurance.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668E">
        <w:rPr>
          <w:rFonts w:ascii="Arial" w:hAnsi="Arial" w:cs="Arial"/>
        </w:rPr>
        <w:t>09</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24.</w:t>
      </w:r>
      <w:r>
        <w:rPr>
          <w:rFonts w:ascii="Arial" w:hAnsi="Arial" w:cs="Arial"/>
        </w:rPr>
        <w:tab/>
        <w:t>Payment Due from the Supplier.</w:t>
      </w:r>
      <w:r>
        <w:rPr>
          <w:rFonts w:ascii="Arial" w:hAnsi="Arial" w:cs="Arial"/>
        </w:rPr>
        <w:tab/>
      </w:r>
      <w:r>
        <w:rPr>
          <w:rFonts w:ascii="Arial" w:hAnsi="Arial" w:cs="Arial"/>
        </w:rPr>
        <w:tab/>
      </w:r>
      <w:r>
        <w:rPr>
          <w:rFonts w:ascii="Arial" w:hAnsi="Arial" w:cs="Arial"/>
        </w:rPr>
        <w:tab/>
      </w:r>
      <w:r w:rsidR="0079668E">
        <w:rPr>
          <w:rFonts w:ascii="Arial" w:hAnsi="Arial" w:cs="Arial"/>
        </w:rPr>
        <w:t>09</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25.</w:t>
      </w:r>
      <w:r>
        <w:rPr>
          <w:rFonts w:ascii="Arial" w:hAnsi="Arial" w:cs="Arial"/>
        </w:rPr>
        <w:tab/>
        <w:t>Sales Tax clearance, Balance Sheet&amp; P/L A/C</w:t>
      </w:r>
      <w:r>
        <w:rPr>
          <w:rFonts w:ascii="Arial" w:hAnsi="Arial" w:cs="Arial"/>
        </w:rPr>
        <w:tab/>
      </w:r>
      <w:r w:rsidR="0079668E">
        <w:rPr>
          <w:rFonts w:ascii="Arial" w:hAnsi="Arial" w:cs="Arial"/>
        </w:rPr>
        <w:t>09</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26.</w:t>
      </w:r>
      <w:r>
        <w:rPr>
          <w:rFonts w:ascii="Arial" w:hAnsi="Arial" w:cs="Arial"/>
        </w:rPr>
        <w:tab/>
        <w:t xml:space="preserve">Certificate of </w:t>
      </w:r>
      <w:r w:rsidR="0079668E">
        <w:rPr>
          <w:rFonts w:ascii="Arial" w:hAnsi="Arial" w:cs="Arial"/>
        </w:rPr>
        <w:t>exemption from E.D/Sales Tax.</w:t>
      </w:r>
      <w:r w:rsidR="0079668E">
        <w:rPr>
          <w:rFonts w:ascii="Arial" w:hAnsi="Arial" w:cs="Arial"/>
        </w:rPr>
        <w:tab/>
        <w:t>10</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27.</w:t>
      </w:r>
      <w:r>
        <w:rPr>
          <w:rFonts w:ascii="Arial" w:hAnsi="Arial" w:cs="Arial"/>
        </w:rPr>
        <w:tab/>
      </w:r>
      <w:r w:rsidR="0079668E">
        <w:rPr>
          <w:rFonts w:ascii="Arial" w:hAnsi="Arial" w:cs="Arial"/>
        </w:rPr>
        <w:t>Supplier’s Responsibility.</w:t>
      </w:r>
      <w:r w:rsidR="0079668E">
        <w:rPr>
          <w:rFonts w:ascii="Arial" w:hAnsi="Arial" w:cs="Arial"/>
        </w:rPr>
        <w:tab/>
      </w:r>
      <w:r w:rsidR="0079668E">
        <w:rPr>
          <w:rFonts w:ascii="Arial" w:hAnsi="Arial" w:cs="Arial"/>
        </w:rPr>
        <w:tab/>
      </w:r>
      <w:r w:rsidR="0079668E">
        <w:rPr>
          <w:rFonts w:ascii="Arial" w:hAnsi="Arial" w:cs="Arial"/>
        </w:rPr>
        <w:tab/>
      </w:r>
      <w:r w:rsidR="0079668E">
        <w:rPr>
          <w:rFonts w:ascii="Arial" w:hAnsi="Arial" w:cs="Arial"/>
        </w:rPr>
        <w:tab/>
        <w:t>10</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28.</w:t>
      </w:r>
      <w:r>
        <w:rPr>
          <w:rFonts w:ascii="Arial" w:hAnsi="Arial" w:cs="Arial"/>
        </w:rPr>
        <w:tab/>
        <w:t>Validity.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w:t>
      </w:r>
      <w:r w:rsidR="0079668E">
        <w:rPr>
          <w:rFonts w:ascii="Arial" w:hAnsi="Arial" w:cs="Arial"/>
        </w:rPr>
        <w:t>0</w:t>
      </w:r>
      <w:r>
        <w:rPr>
          <w:rFonts w:ascii="Arial" w:hAnsi="Arial" w:cs="Arial"/>
        </w:rPr>
        <w:tab/>
      </w:r>
      <w:r>
        <w:rPr>
          <w:rFonts w:ascii="Arial" w:hAnsi="Arial" w:cs="Arial"/>
        </w:rPr>
        <w:tab/>
      </w:r>
      <w:r>
        <w:rPr>
          <w:rFonts w:ascii="Arial" w:hAnsi="Arial" w:cs="Arial"/>
        </w:rPr>
        <w:tab/>
      </w:r>
    </w:p>
    <w:p w:rsidR="00C46120" w:rsidRDefault="0079668E" w:rsidP="00C46120">
      <w:pPr>
        <w:tabs>
          <w:tab w:val="num" w:pos="2160"/>
        </w:tabs>
        <w:spacing w:line="360" w:lineRule="auto"/>
        <w:jc w:val="both"/>
        <w:rPr>
          <w:rFonts w:ascii="Arial" w:hAnsi="Arial" w:cs="Arial"/>
          <w:szCs w:val="20"/>
        </w:rPr>
      </w:pPr>
      <w:r>
        <w:rPr>
          <w:rFonts w:ascii="Arial" w:hAnsi="Arial" w:cs="Arial"/>
        </w:rPr>
        <w:t>29.</w:t>
      </w:r>
      <w:r>
        <w:rPr>
          <w:rFonts w:ascii="Arial" w:hAnsi="Arial" w:cs="Arial"/>
        </w:rPr>
        <w:tab/>
        <w:t>Evaluation.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10</w:t>
      </w:r>
      <w:r w:rsidR="00C46120">
        <w:rPr>
          <w:rFonts w:ascii="Arial" w:hAnsi="Arial" w:cs="Arial"/>
        </w:rPr>
        <w:tab/>
      </w:r>
      <w:r w:rsidR="00C46120">
        <w:rPr>
          <w:rFonts w:ascii="Arial" w:hAnsi="Arial" w:cs="Arial"/>
        </w:rPr>
        <w:tab/>
      </w:r>
      <w:r w:rsidR="00C46120">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30.</w:t>
      </w:r>
      <w:r>
        <w:rPr>
          <w:rFonts w:ascii="Arial" w:hAnsi="Arial" w:cs="Arial"/>
        </w:rPr>
        <w:tab/>
        <w:t>Minimum qualification cri</w:t>
      </w:r>
      <w:r w:rsidR="0079668E">
        <w:rPr>
          <w:rFonts w:ascii="Arial" w:hAnsi="Arial" w:cs="Arial"/>
        </w:rPr>
        <w:t>teria of Bidders.</w:t>
      </w:r>
      <w:r w:rsidR="0079668E">
        <w:rPr>
          <w:rFonts w:ascii="Arial" w:hAnsi="Arial" w:cs="Arial"/>
        </w:rPr>
        <w:tab/>
        <w:t xml:space="preserve">            10</w:t>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31.</w:t>
      </w:r>
      <w:r>
        <w:rPr>
          <w:rFonts w:ascii="Arial" w:hAnsi="Arial" w:cs="Arial"/>
        </w:rPr>
        <w:tab/>
        <w:t>Jurisdict</w:t>
      </w:r>
      <w:r w:rsidR="0079668E">
        <w:rPr>
          <w:rFonts w:ascii="Arial" w:hAnsi="Arial" w:cs="Arial"/>
        </w:rPr>
        <w:t>ion of High Court of ODISHA.</w:t>
      </w:r>
      <w:r w:rsidR="0079668E">
        <w:rPr>
          <w:rFonts w:ascii="Arial" w:hAnsi="Arial" w:cs="Arial"/>
        </w:rPr>
        <w:tab/>
      </w:r>
      <w:r w:rsidR="0079668E">
        <w:rPr>
          <w:rFonts w:ascii="Arial" w:hAnsi="Arial" w:cs="Arial"/>
        </w:rPr>
        <w:tab/>
        <w:t>11</w:t>
      </w:r>
      <w:r>
        <w:rPr>
          <w:rFonts w:ascii="Arial" w:hAnsi="Arial" w:cs="Arial"/>
        </w:rPr>
        <w:tab/>
      </w:r>
      <w:r>
        <w:rPr>
          <w:rFonts w:ascii="Arial" w:hAnsi="Arial" w:cs="Arial"/>
        </w:rPr>
        <w:tab/>
      </w:r>
      <w:r>
        <w:rPr>
          <w:rFonts w:ascii="Arial" w:hAnsi="Arial" w:cs="Arial"/>
        </w:rPr>
        <w:tab/>
      </w:r>
    </w:p>
    <w:p w:rsidR="00C46120" w:rsidRDefault="0079668E" w:rsidP="00C46120">
      <w:pPr>
        <w:tabs>
          <w:tab w:val="num" w:pos="2160"/>
        </w:tabs>
        <w:spacing w:line="360" w:lineRule="auto"/>
        <w:jc w:val="both"/>
        <w:rPr>
          <w:rFonts w:ascii="Arial" w:hAnsi="Arial" w:cs="Arial"/>
          <w:szCs w:val="20"/>
        </w:rPr>
      </w:pPr>
      <w:r>
        <w:rPr>
          <w:rFonts w:ascii="Arial" w:hAnsi="Arial" w:cs="Arial"/>
        </w:rPr>
        <w:t>32.</w:t>
      </w:r>
      <w:r>
        <w:rPr>
          <w:rFonts w:ascii="Arial" w:hAnsi="Arial" w:cs="Arial"/>
        </w:rPr>
        <w:tab/>
        <w:t>Correspondences.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11</w:t>
      </w:r>
      <w:r w:rsidR="00C46120">
        <w:rPr>
          <w:rFonts w:ascii="Arial" w:hAnsi="Arial" w:cs="Arial"/>
        </w:rPr>
        <w:tab/>
      </w:r>
      <w:r w:rsidR="00C46120">
        <w:rPr>
          <w:rFonts w:ascii="Arial" w:hAnsi="Arial" w:cs="Arial"/>
        </w:rPr>
        <w:tab/>
      </w:r>
      <w:r w:rsidR="00C46120">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33.</w:t>
      </w:r>
      <w:r>
        <w:rPr>
          <w:rFonts w:ascii="Arial" w:hAnsi="Arial" w:cs="Arial"/>
        </w:rPr>
        <w:tab/>
        <w:t>Official Address of</w:t>
      </w:r>
      <w:r w:rsidR="0079668E">
        <w:rPr>
          <w:rFonts w:ascii="Arial" w:hAnsi="Arial" w:cs="Arial"/>
        </w:rPr>
        <w:t xml:space="preserve"> the Parties to the Contract.</w:t>
      </w:r>
      <w:r w:rsidR="0079668E">
        <w:rPr>
          <w:rFonts w:ascii="Arial" w:hAnsi="Arial" w:cs="Arial"/>
        </w:rPr>
        <w:tab/>
        <w:t>11</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34.</w:t>
      </w:r>
      <w:r>
        <w:rPr>
          <w:rFonts w:ascii="Arial" w:hAnsi="Arial" w:cs="Arial"/>
        </w:rPr>
        <w:tab/>
        <w:t>Outright rejection of Tenders.</w:t>
      </w:r>
      <w:r>
        <w:rPr>
          <w:rFonts w:ascii="Arial" w:hAnsi="Arial" w:cs="Arial"/>
        </w:rPr>
        <w:tab/>
      </w:r>
      <w:r>
        <w:rPr>
          <w:rFonts w:ascii="Arial" w:hAnsi="Arial" w:cs="Arial"/>
        </w:rPr>
        <w:tab/>
      </w:r>
      <w:r>
        <w:rPr>
          <w:rFonts w:ascii="Arial" w:hAnsi="Arial" w:cs="Arial"/>
        </w:rPr>
        <w:tab/>
        <w:t xml:space="preserve">            1</w:t>
      </w:r>
      <w:r w:rsidR="0079668E">
        <w:rPr>
          <w:rFonts w:ascii="Arial" w:hAnsi="Arial" w:cs="Arial"/>
        </w:rPr>
        <w:t>2</w:t>
      </w:r>
      <w:r>
        <w:rPr>
          <w:rFonts w:ascii="Arial" w:hAnsi="Arial" w:cs="Arial"/>
        </w:rPr>
        <w:tab/>
      </w:r>
      <w:r>
        <w:rPr>
          <w:rFonts w:ascii="Arial" w:hAnsi="Arial" w:cs="Arial"/>
        </w:rPr>
        <w:tab/>
      </w:r>
      <w:r>
        <w:rPr>
          <w:rFonts w:ascii="Arial" w:hAnsi="Arial" w:cs="Arial"/>
        </w:rPr>
        <w:tab/>
      </w:r>
    </w:p>
    <w:p w:rsidR="00C46120" w:rsidRDefault="00C46120" w:rsidP="00C46120">
      <w:pPr>
        <w:tabs>
          <w:tab w:val="num" w:pos="2160"/>
        </w:tabs>
        <w:spacing w:line="360" w:lineRule="auto"/>
        <w:jc w:val="both"/>
        <w:rPr>
          <w:rFonts w:ascii="Arial" w:hAnsi="Arial" w:cs="Arial"/>
          <w:szCs w:val="20"/>
        </w:rPr>
      </w:pPr>
      <w:r>
        <w:rPr>
          <w:rFonts w:ascii="Arial" w:hAnsi="Arial" w:cs="Arial"/>
        </w:rPr>
        <w:t>35.</w:t>
      </w:r>
      <w:r>
        <w:rPr>
          <w:rFonts w:ascii="Arial" w:hAnsi="Arial" w:cs="Arial"/>
        </w:rPr>
        <w:tab/>
        <w:t>Documents to be treated as confidential.</w:t>
      </w:r>
      <w:r>
        <w:rPr>
          <w:rFonts w:ascii="Arial" w:hAnsi="Arial" w:cs="Arial"/>
        </w:rPr>
        <w:tab/>
      </w:r>
      <w:r>
        <w:rPr>
          <w:rFonts w:ascii="Arial" w:hAnsi="Arial" w:cs="Arial"/>
        </w:rPr>
        <w:tab/>
        <w:t>1</w:t>
      </w:r>
      <w:r w:rsidR="0079668E">
        <w:rPr>
          <w:rFonts w:ascii="Arial" w:hAnsi="Arial" w:cs="Arial"/>
        </w:rPr>
        <w:t>3</w:t>
      </w:r>
    </w:p>
    <w:p w:rsidR="00C46120" w:rsidRDefault="00C46120" w:rsidP="00C46120">
      <w:pPr>
        <w:rPr>
          <w:rFonts w:ascii="Arial" w:hAnsi="Arial" w:cs="Arial"/>
        </w:rPr>
      </w:pPr>
      <w:r>
        <w:rPr>
          <w:rFonts w:ascii="Arial" w:hAnsi="Arial" w:cs="Arial"/>
        </w:rPr>
        <w:t>36.</w:t>
      </w:r>
      <w:r>
        <w:rPr>
          <w:rFonts w:ascii="Arial" w:hAnsi="Arial" w:cs="Arial"/>
        </w:rPr>
        <w:tab/>
        <w:t>Scheme/Projects.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1</w:t>
      </w:r>
      <w:r w:rsidR="0079668E">
        <w:rPr>
          <w:rFonts w:ascii="Arial" w:hAnsi="Arial" w:cs="Arial"/>
        </w:rPr>
        <w:t>3</w:t>
      </w:r>
    </w:p>
    <w:p w:rsidR="00C46120" w:rsidRDefault="00C46120">
      <w:pPr>
        <w:rPr>
          <w:rFonts w:ascii="Arial" w:hAnsi="Arial" w:cs="Arial"/>
        </w:rPr>
      </w:pPr>
      <w:r>
        <w:rPr>
          <w:rFonts w:ascii="Arial" w:hAnsi="Arial" w:cs="Arial"/>
        </w:rPr>
        <w:br w:type="page"/>
      </w:r>
    </w:p>
    <w:p w:rsidR="00CC3E09" w:rsidRDefault="00CC3E09" w:rsidP="00CC3E09">
      <w:pPr>
        <w:pStyle w:val="BodyText"/>
        <w:spacing w:line="240" w:lineRule="auto"/>
        <w:ind w:left="720" w:hanging="720"/>
        <w:jc w:val="center"/>
        <w:rPr>
          <w:rFonts w:ascii="Book Antiqua" w:hAnsi="Book Antiqua"/>
          <w:sz w:val="38"/>
          <w:szCs w:val="38"/>
        </w:rPr>
      </w:pPr>
      <w:r>
        <w:rPr>
          <w:rFonts w:ascii="Book Antiqua" w:hAnsi="Book Antiqua"/>
          <w:sz w:val="38"/>
          <w:szCs w:val="38"/>
        </w:rPr>
        <w:lastRenderedPageBreak/>
        <w:t>PART-I</w:t>
      </w:r>
    </w:p>
    <w:p w:rsidR="00CC3E09" w:rsidRDefault="00CC3E09" w:rsidP="00CC3E09">
      <w:pPr>
        <w:pStyle w:val="BodyText"/>
        <w:spacing w:line="240" w:lineRule="auto"/>
        <w:ind w:left="720" w:hanging="720"/>
        <w:jc w:val="center"/>
        <w:rPr>
          <w:rFonts w:ascii="Book Antiqua" w:hAnsi="Book Antiqua"/>
          <w:sz w:val="38"/>
          <w:szCs w:val="38"/>
        </w:rPr>
      </w:pPr>
      <w:r>
        <w:rPr>
          <w:rFonts w:ascii="Book Antiqua" w:hAnsi="Book Antiqua"/>
          <w:sz w:val="38"/>
          <w:szCs w:val="38"/>
        </w:rPr>
        <w:t>SECTION-II</w:t>
      </w:r>
    </w:p>
    <w:p w:rsidR="00CC3E09" w:rsidRDefault="00CC3E09" w:rsidP="00CC3E09">
      <w:pPr>
        <w:pStyle w:val="BodyText"/>
        <w:spacing w:line="240" w:lineRule="auto"/>
        <w:ind w:left="720" w:hanging="720"/>
        <w:jc w:val="center"/>
        <w:rPr>
          <w:rFonts w:ascii="Book Antiqua" w:hAnsi="Book Antiqua"/>
          <w:b/>
          <w:szCs w:val="31"/>
        </w:rPr>
      </w:pPr>
      <w:r>
        <w:rPr>
          <w:rFonts w:ascii="Book Antiqua" w:hAnsi="Book Antiqua"/>
          <w:b/>
          <w:szCs w:val="31"/>
          <w:u w:val="single"/>
        </w:rPr>
        <w:t xml:space="preserve">GENERAL TERMS AND CONDITIONS OF CONTRACT </w:t>
      </w:r>
      <w:r>
        <w:rPr>
          <w:rFonts w:ascii="Book Antiqua" w:hAnsi="Book Antiqua"/>
          <w:b/>
          <w:szCs w:val="31"/>
        </w:rPr>
        <w:t>[G.T.C.C.]</w:t>
      </w:r>
    </w:p>
    <w:p w:rsidR="00CC3E09" w:rsidRDefault="00CC3E09" w:rsidP="00CC3E09">
      <w:pPr>
        <w:pStyle w:val="BodyText"/>
        <w:numPr>
          <w:ilvl w:val="0"/>
          <w:numId w:val="1"/>
        </w:numPr>
        <w:spacing w:line="240" w:lineRule="auto"/>
        <w:rPr>
          <w:rFonts w:ascii="Book Antiqua" w:hAnsi="Book Antiqua"/>
          <w:b/>
          <w:sz w:val="27"/>
          <w:szCs w:val="27"/>
          <w:u w:val="single"/>
        </w:rPr>
      </w:pPr>
      <w:r>
        <w:rPr>
          <w:rFonts w:ascii="Book Antiqua" w:hAnsi="Book Antiqua"/>
          <w:b/>
          <w:sz w:val="27"/>
          <w:szCs w:val="27"/>
          <w:u w:val="single"/>
        </w:rPr>
        <w:t>Scope of the contract: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scope of the contract shall be to design, manufacture, supply of equipments as per the specification at the consignee’s site, and rendering services in accordance with the enclosed technical specification and bill of quantity.</w:t>
      </w:r>
    </w:p>
    <w:p w:rsidR="00CC3E09" w:rsidRDefault="00CC3E09" w:rsidP="00CC3E09">
      <w:pPr>
        <w:pStyle w:val="BodyText"/>
        <w:numPr>
          <w:ilvl w:val="0"/>
          <w:numId w:val="2"/>
        </w:numPr>
        <w:spacing w:line="240" w:lineRule="auto"/>
        <w:rPr>
          <w:rFonts w:ascii="Book Antiqua" w:hAnsi="Book Antiqua"/>
          <w:sz w:val="27"/>
          <w:szCs w:val="27"/>
        </w:rPr>
      </w:pPr>
      <w:r>
        <w:rPr>
          <w:rFonts w:ascii="Book Antiqua" w:hAnsi="Book Antiqua"/>
          <w:b/>
          <w:sz w:val="27"/>
          <w:szCs w:val="27"/>
          <w:u w:val="single"/>
        </w:rPr>
        <w:t>Definition of terms: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For the purpose of this specification and General Terms and Conditions of contract [GTCC], the following words shall have the meanings hereby indicated, except where otherwise described or defined.</w:t>
      </w:r>
    </w:p>
    <w:p w:rsidR="00CC3E09" w:rsidRDefault="00CC3E09" w:rsidP="00CC3E09">
      <w:pPr>
        <w:pStyle w:val="BodyText"/>
        <w:numPr>
          <w:ilvl w:val="1"/>
          <w:numId w:val="3"/>
        </w:numPr>
        <w:tabs>
          <w:tab w:val="left" w:pos="0"/>
        </w:tabs>
        <w:spacing w:line="240" w:lineRule="auto"/>
        <w:ind w:left="720" w:hanging="720"/>
        <w:rPr>
          <w:rFonts w:ascii="Book Antiqua" w:hAnsi="Book Antiqua"/>
          <w:sz w:val="24"/>
          <w:szCs w:val="27"/>
        </w:rPr>
      </w:pPr>
      <w:r>
        <w:rPr>
          <w:rFonts w:ascii="Book Antiqua" w:hAnsi="Book Antiqua"/>
          <w:sz w:val="24"/>
          <w:szCs w:val="23"/>
        </w:rPr>
        <w:t xml:space="preserve">     “The Purchaser” shall mean the Senior General Manager[Central Procurement Cell] for and on  behalf of ORISSA POWER TRANSMISSION CORPORATION LTD., Bhubaneswar</w:t>
      </w:r>
      <w:r>
        <w:rPr>
          <w:rFonts w:ascii="Book Antiqua" w:hAnsi="Book Antiqua"/>
          <w:sz w:val="24"/>
          <w:szCs w:val="27"/>
        </w:rPr>
        <w:t>.</w:t>
      </w:r>
    </w:p>
    <w:p w:rsidR="00CC3E09" w:rsidRDefault="00CC3E09" w:rsidP="00CC3E09">
      <w:pPr>
        <w:pStyle w:val="BodyText"/>
        <w:numPr>
          <w:ilvl w:val="1"/>
          <w:numId w:val="3"/>
        </w:numPr>
        <w:spacing w:line="240" w:lineRule="auto"/>
        <w:rPr>
          <w:rFonts w:ascii="Book Antiqua" w:hAnsi="Book Antiqua"/>
          <w:sz w:val="24"/>
          <w:szCs w:val="23"/>
        </w:rPr>
      </w:pPr>
      <w:r>
        <w:rPr>
          <w:rFonts w:ascii="Book Antiqua" w:hAnsi="Book Antiqua"/>
          <w:sz w:val="24"/>
          <w:szCs w:val="27"/>
        </w:rPr>
        <w:t xml:space="preserve"> </w:t>
      </w:r>
      <w:r>
        <w:rPr>
          <w:rFonts w:ascii="Book Antiqua" w:hAnsi="Book Antiqua"/>
          <w:sz w:val="24"/>
          <w:szCs w:val="27"/>
        </w:rPr>
        <w:tab/>
        <w:t>“</w:t>
      </w:r>
      <w:r>
        <w:rPr>
          <w:rFonts w:ascii="Book Antiqua" w:hAnsi="Book Antiqua"/>
          <w:sz w:val="24"/>
          <w:szCs w:val="23"/>
        </w:rPr>
        <w:t xml:space="preserve">The Engineer” shall mean the Engineer appointed by the Purchaser for the   </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 xml:space="preserve">             purpose   of this contract.</w:t>
      </w:r>
    </w:p>
    <w:p w:rsidR="00CC3E09" w:rsidRDefault="00CC3E09" w:rsidP="00CC3E09">
      <w:pPr>
        <w:pStyle w:val="BodyText"/>
        <w:numPr>
          <w:ilvl w:val="1"/>
          <w:numId w:val="3"/>
        </w:numPr>
        <w:tabs>
          <w:tab w:val="clear" w:pos="360"/>
          <w:tab w:val="num" w:pos="720"/>
        </w:tabs>
        <w:spacing w:line="240" w:lineRule="auto"/>
        <w:ind w:left="720" w:hanging="720"/>
        <w:rPr>
          <w:rFonts w:ascii="Book Antiqua" w:hAnsi="Book Antiqua"/>
          <w:sz w:val="24"/>
          <w:szCs w:val="23"/>
        </w:rPr>
      </w:pPr>
      <w:r>
        <w:rPr>
          <w:rFonts w:ascii="Book Antiqua" w:hAnsi="Book Antiqua"/>
          <w:sz w:val="24"/>
          <w:szCs w:val="23"/>
        </w:rPr>
        <w:t xml:space="preserve"> “Purchaser’s Representative” shall mean any person or persons or consulting firm    appointed and remunerated by the Purchaser to supervise, inspect, test and examine workmanship and materials of the equipment to be supplied.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2.4</w:t>
      </w:r>
      <w:r>
        <w:rPr>
          <w:rFonts w:ascii="Book Antiqua" w:hAnsi="Book Antiqua"/>
          <w:sz w:val="24"/>
          <w:szCs w:val="23"/>
        </w:rPr>
        <w:tab/>
        <w:t>“The supplier” shall mean the bidder whose bid has been accepted by the purchaser and shall     include the bidder’s executives, administrators, successors and permitted assignees.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2.5     “Equipment” shall mean and include all machinery, apparatus, materials, and articles to be  provided under the contract by the suppliers.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2.6</w:t>
      </w:r>
      <w:r>
        <w:rPr>
          <w:rFonts w:ascii="Book Antiqua" w:hAnsi="Book Antiqua"/>
          <w:sz w:val="24"/>
          <w:szCs w:val="23"/>
        </w:rPr>
        <w:tab/>
        <w:t>“Contract Price” shall mean the sum named in or calculated the bid.</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2.7</w:t>
      </w:r>
      <w:r>
        <w:rPr>
          <w:rFonts w:ascii="Book Antiqua" w:hAnsi="Book Antiqua"/>
          <w:sz w:val="24"/>
          <w:szCs w:val="23"/>
        </w:rPr>
        <w:tab/>
        <w:t>“General Condition” shall mean these General Terms and Conditions of Contract.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2.8</w:t>
      </w:r>
      <w:r>
        <w:rPr>
          <w:rFonts w:ascii="Book Antiqua" w:hAnsi="Book Antiqua"/>
          <w:sz w:val="24"/>
          <w:szCs w:val="23"/>
        </w:rPr>
        <w:tab/>
        <w:t>The Specification” shall mean both the technical as well as commercial parts of the specification annexed to or issued with GTCC and shall include the schedules and drawings, attached thereto as well as all samples and pattern, if any.</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 xml:space="preserve">2.9  </w:t>
      </w:r>
      <w:r>
        <w:rPr>
          <w:rFonts w:ascii="Book Antiqua" w:hAnsi="Book Antiqua"/>
          <w:sz w:val="24"/>
          <w:szCs w:val="23"/>
        </w:rPr>
        <w:tab/>
        <w:t>“Month” shall mean “Calendar month”.</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2.10</w:t>
      </w:r>
      <w:r>
        <w:rPr>
          <w:rFonts w:ascii="Book Antiqua" w:hAnsi="Book Antiqua"/>
          <w:sz w:val="24"/>
          <w:szCs w:val="23"/>
        </w:rPr>
        <w:tab/>
        <w:t>Writing” shall include any manuscript, type written, printed or other statement reproduction in any   visible form and whether under seal or under hand.</w:t>
      </w:r>
    </w:p>
    <w:p w:rsidR="00CC3E09" w:rsidRDefault="00CC3E09" w:rsidP="00CC3E09">
      <w:pPr>
        <w:pStyle w:val="BodyText"/>
        <w:numPr>
          <w:ilvl w:val="1"/>
          <w:numId w:val="4"/>
        </w:numPr>
        <w:tabs>
          <w:tab w:val="clear" w:pos="420"/>
          <w:tab w:val="num" w:pos="720"/>
        </w:tabs>
        <w:spacing w:line="240" w:lineRule="auto"/>
        <w:ind w:left="720" w:hanging="720"/>
        <w:rPr>
          <w:rFonts w:ascii="Book Antiqua" w:hAnsi="Book Antiqua"/>
          <w:sz w:val="24"/>
          <w:szCs w:val="23"/>
        </w:rPr>
      </w:pPr>
      <w:r>
        <w:rPr>
          <w:rFonts w:ascii="Book Antiqua" w:hAnsi="Book Antiqua"/>
          <w:sz w:val="24"/>
          <w:szCs w:val="23"/>
        </w:rPr>
        <w:t xml:space="preserve">   “FOR Destination costs”shall mean the cost of equipment and material at the consignee’s store/site.  The cost is inclusive of Excise duty, Sales tax and other local taxes, packing, forwarding and insurance and freight charges.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 xml:space="preserve">2.12    The term “Contract document” shall mean and include GTCC, specifications, schedules, drawings, form of tender, Notice Inviting Tender, covering letter, schedule of prices or the final General Conditions, any special conditions, applicable to the particular contract. </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lastRenderedPageBreak/>
        <w:t>2.13    Terms and conditions not herein defined shall have the same meaning as are assigned to them in the Indian Contract Act, failing that in the Orissa General Clauses Act.</w:t>
      </w:r>
    </w:p>
    <w:p w:rsidR="00CC3E09" w:rsidRDefault="00CC3E09" w:rsidP="00CC3E09">
      <w:pPr>
        <w:pStyle w:val="BodyText"/>
        <w:spacing w:line="240" w:lineRule="auto"/>
        <w:rPr>
          <w:rFonts w:ascii="Book Antiqua" w:hAnsi="Book Antiqua"/>
          <w:sz w:val="23"/>
          <w:szCs w:val="23"/>
        </w:rPr>
      </w:pPr>
      <w:r>
        <w:rPr>
          <w:rFonts w:ascii="Book Antiqua" w:hAnsi="Book Antiqua"/>
          <w:bCs/>
          <w:sz w:val="24"/>
          <w:szCs w:val="23"/>
        </w:rPr>
        <w:t>3.</w:t>
      </w:r>
      <w:r>
        <w:rPr>
          <w:rFonts w:ascii="Book Antiqua" w:hAnsi="Book Antiqua"/>
          <w:b/>
          <w:sz w:val="24"/>
          <w:szCs w:val="23"/>
        </w:rPr>
        <w:t xml:space="preserve">         </w:t>
      </w:r>
      <w:r>
        <w:rPr>
          <w:rFonts w:ascii="Book Antiqua" w:hAnsi="Book Antiqua"/>
          <w:b/>
          <w:sz w:val="24"/>
          <w:szCs w:val="23"/>
          <w:u w:val="single"/>
        </w:rPr>
        <w:t>Manner of execution</w:t>
      </w:r>
      <w:r>
        <w:rPr>
          <w:rFonts w:ascii="Book Antiqua" w:hAnsi="Book Antiqua"/>
          <w:sz w:val="23"/>
          <w:szCs w:val="23"/>
          <w:u w:val="single"/>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All equipments supplied under the contract shall be manufactured in the manner, set out in the specification or where not set out, to the reasonable satisfaction of</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 the Purchaser’s representative.</w:t>
      </w:r>
    </w:p>
    <w:p w:rsidR="00CC3E09" w:rsidRDefault="00CC3E09" w:rsidP="00CC3E09">
      <w:pPr>
        <w:pStyle w:val="BodyText"/>
        <w:spacing w:line="240" w:lineRule="auto"/>
        <w:rPr>
          <w:rFonts w:ascii="Book Antiqua" w:hAnsi="Book Antiqua"/>
          <w:b/>
          <w:sz w:val="24"/>
          <w:szCs w:val="27"/>
          <w:u w:val="single"/>
        </w:rPr>
      </w:pPr>
      <w:r>
        <w:rPr>
          <w:rFonts w:ascii="Book Antiqua" w:hAnsi="Book Antiqua"/>
          <w:sz w:val="24"/>
          <w:szCs w:val="27"/>
        </w:rPr>
        <w:t>4.</w:t>
      </w:r>
      <w:r>
        <w:rPr>
          <w:rFonts w:ascii="Book Antiqua" w:hAnsi="Book Antiqua"/>
          <w:sz w:val="24"/>
          <w:szCs w:val="27"/>
        </w:rPr>
        <w:tab/>
      </w:r>
      <w:r>
        <w:rPr>
          <w:rFonts w:ascii="Book Antiqua" w:hAnsi="Book Antiqua"/>
          <w:b/>
          <w:sz w:val="24"/>
          <w:szCs w:val="27"/>
          <w:u w:val="single"/>
        </w:rPr>
        <w:t>Inspection and Testing</w:t>
      </w:r>
      <w:r>
        <w:rPr>
          <w:rFonts w:ascii="Book Antiqua" w:hAnsi="Book Antiqua"/>
          <w:sz w:val="24"/>
          <w:szCs w:val="27"/>
        </w:rPr>
        <w: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[i]</w:t>
      </w:r>
      <w:r>
        <w:rPr>
          <w:rFonts w:ascii="Book Antiqua" w:hAnsi="Book Antiqua"/>
          <w:sz w:val="24"/>
          <w:szCs w:val="27"/>
        </w:rPr>
        <w:tab/>
      </w:r>
      <w:r>
        <w:rPr>
          <w:rFonts w:ascii="Book Antiqua" w:hAnsi="Book Antiqua"/>
          <w:sz w:val="24"/>
          <w:szCs w:val="23"/>
        </w:rPr>
        <w:t>The purchaser’s representative shall be entitled at all reasonable times during manufacture to inspect, examine and test at the supplier’s premises, the materials and workmanship of all equipments/materials to be supplied under this contract and if part of the said equipment/material is being manufactured in other premises, the supplier shall obtain for the purchaser’s representative permission to inspect, examine and test as if the equipment/material were being manufactured in the contractor’s premises. Such inspection, examination and testing shall not relieve the supplier from his obligations under the contract.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[ii]</w:t>
      </w:r>
      <w:r>
        <w:rPr>
          <w:rFonts w:ascii="Book Antiqua" w:hAnsi="Book Antiqua"/>
          <w:sz w:val="24"/>
          <w:szCs w:val="23"/>
        </w:rPr>
        <w:tab/>
        <w:t>The Supplier shall give to the purchaser adequate time/notice (at least clear 15 days for inside the state suppliers and 20 days for outside the state suppliers) in writing for inspection of materials indicating the place at which the equipment/material is ready for testing and inspection and shall also furnish the shop Routine Test Certificate, Calibration certificates of Testing instruments, calibrated in Govt. approved laboratory with authenticity letter of that laboratory along with the offer for inspection. A packing list along with the offer, indicating the quantity which can be delivered in full truck load/Mini truck load to facilitate issue of dispatch instruction shall also be furnished.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[iii]</w:t>
      </w:r>
      <w:r>
        <w:rPr>
          <w:rFonts w:ascii="Book Antiqua" w:hAnsi="Book Antiqua"/>
          <w:sz w:val="24"/>
          <w:szCs w:val="23"/>
        </w:rPr>
        <w:tab/>
        <w:t>Where the contract provides for test at the Premises of the supplier or any of his sub-vendors, the supplier shall provide such assistance, labour, materials, electricity, fuel and instruments, as may be required or as may be reasonably demanded by the Purchaser’s representative to carryout such tests efficiently. The supplier is required to produce shop routine test Certificate, calibration certificates of Testing Instruments before offering their materials/equipment for inspection &amp; testing. The test house/laboratory where tests are to be carried out must be approved by the Govt. A letter pertaining to Govt. approved laboratory must be furnished to the purchaser along with the offer for inspection.</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[iv]</w:t>
      </w:r>
      <w:r>
        <w:rPr>
          <w:rFonts w:ascii="Book Antiqua" w:hAnsi="Book Antiqua"/>
          <w:sz w:val="24"/>
          <w:szCs w:val="23"/>
        </w:rPr>
        <w:tab/>
        <w:t>After completion of the tests, the Purchaser’s representative shall forward the test results to the Purchaser. If the test results conform to the specific standard and specification, the Purchaser shall approve the test results and communicate the same to the supplier in writing. The supplier shall provide at least five copies of the test certificates to the Purchaser.</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[v]</w:t>
      </w:r>
      <w:r>
        <w:rPr>
          <w:rFonts w:ascii="Book Antiqua" w:hAnsi="Book Antiqua"/>
          <w:sz w:val="24"/>
          <w:szCs w:val="23"/>
        </w:rPr>
        <w:tab/>
        <w:t>The Purchaser has the right to have the tests carried out at his own cost by an independent agency whenever there is dispute regarding the quality of supply.</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lastRenderedPageBreak/>
        <w:t>[vi]</w:t>
      </w:r>
      <w:r>
        <w:rPr>
          <w:rFonts w:ascii="Book Antiqua" w:hAnsi="Book Antiqua"/>
          <w:sz w:val="24"/>
          <w:szCs w:val="23"/>
        </w:rPr>
        <w:tab/>
        <w:t xml:space="preserve">If the firm fails to present the offered items for inspection/testing as per their inspection call due to any reason(s) during the visit of inspecting officer at the testing site ,the firm shall have to bear all expenses towards repetition of inspection and testing of the total offered quantity or part thereof. </w:t>
      </w:r>
    </w:p>
    <w:p w:rsidR="00CC3E09" w:rsidRDefault="00CC3E09" w:rsidP="00CC3E09">
      <w:pPr>
        <w:pStyle w:val="BodyText"/>
        <w:spacing w:line="240" w:lineRule="auto"/>
        <w:rPr>
          <w:rFonts w:ascii="Book Antiqua" w:hAnsi="Book Antiqua"/>
          <w:bCs/>
          <w:sz w:val="24"/>
          <w:szCs w:val="23"/>
        </w:rPr>
      </w:pPr>
      <w:r>
        <w:rPr>
          <w:rFonts w:ascii="Book Antiqua" w:hAnsi="Book Antiqua"/>
          <w:bCs/>
          <w:sz w:val="24"/>
          <w:szCs w:val="23"/>
        </w:rPr>
        <w:t xml:space="preserve">5.         </w:t>
      </w:r>
      <w:r>
        <w:rPr>
          <w:rFonts w:ascii="Book Antiqua" w:hAnsi="Book Antiqua"/>
          <w:b/>
          <w:sz w:val="24"/>
          <w:szCs w:val="23"/>
          <w:u w:val="single"/>
        </w:rPr>
        <w:t>Training facilities.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supplier shall provide all possible facilities for training of Purchaser’s Technical personnel, when deputed by the Purchaser for acquiring first hand knowledge in assembly of the equipment, its erection, commissioning and for its proper operation &amp; maintenance in service, wherein  it is thought necessary by the purchaser.</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3"/>
        </w:rPr>
        <w:t>6.</w:t>
      </w:r>
      <w:r>
        <w:rPr>
          <w:rFonts w:ascii="Book Antiqua" w:hAnsi="Book Antiqua"/>
          <w:sz w:val="24"/>
          <w:szCs w:val="23"/>
        </w:rPr>
        <w:tab/>
      </w:r>
      <w:r>
        <w:rPr>
          <w:rFonts w:ascii="Book Antiqua" w:hAnsi="Book Antiqua"/>
          <w:b/>
          <w:bCs/>
          <w:sz w:val="24"/>
          <w:szCs w:val="23"/>
          <w:u w:val="single"/>
        </w:rPr>
        <w:t>Rejection of Materials.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In the event any of the equipments/material supplied by the manufacturer is found defective due to faulty design, bad workmanship, bad materials used or otherwise not in conformity with the requirements of the Specification, the Purchaser shall either reject the equipment/material or ask the supplier in writing to rectify or replace the defective equipment/material free of cost to the purchaser. The Supplier on receipt of such notification shall either rectify or replace the defective equipment/material free of cost to the purchaser within 15 days from the date of issue of such notification by the purchaser. If the supplier fails to do so, the Purchaser may:-</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[a]</w:t>
      </w:r>
      <w:r>
        <w:rPr>
          <w:rFonts w:ascii="Book Antiqua" w:hAnsi="Book Antiqua"/>
          <w:sz w:val="24"/>
          <w:szCs w:val="27"/>
        </w:rPr>
        <w:tab/>
      </w:r>
      <w:r>
        <w:rPr>
          <w:rFonts w:ascii="Book Antiqua" w:hAnsi="Book Antiqua"/>
          <w:sz w:val="24"/>
          <w:szCs w:val="23"/>
        </w:rPr>
        <w:t>At its option replace or rectify such defective equipments/materials and recover the extra costs so involved from the supplier plus fifteen percent and/or.</w:t>
      </w:r>
    </w:p>
    <w:p w:rsidR="00CC3E09" w:rsidRDefault="00CC3E09" w:rsidP="00CC3E09">
      <w:pPr>
        <w:pStyle w:val="BodyText"/>
        <w:spacing w:line="240" w:lineRule="auto"/>
        <w:ind w:left="720" w:hanging="720"/>
        <w:rPr>
          <w:rFonts w:ascii="Book Antiqua" w:hAnsi="Book Antiqua"/>
          <w:sz w:val="23"/>
          <w:szCs w:val="23"/>
        </w:rPr>
      </w:pPr>
      <w:r>
        <w:rPr>
          <w:rFonts w:ascii="Book Antiqua" w:hAnsi="Book Antiqua"/>
          <w:sz w:val="24"/>
          <w:szCs w:val="23"/>
        </w:rPr>
        <w:t>[b]</w:t>
      </w:r>
      <w:r>
        <w:rPr>
          <w:rFonts w:ascii="Book Antiqua" w:hAnsi="Book Antiqua"/>
          <w:sz w:val="24"/>
          <w:szCs w:val="23"/>
        </w:rPr>
        <w:tab/>
        <w:t xml:space="preserve">Terminate the contract for balance work/supplies, with enforcement of penalty Clause as percontract for the un-delivered goods and with forfeiture of Performance Guarantee/ CompositeBankguarantee.                                                                                                            </w:t>
      </w:r>
    </w:p>
    <w:p w:rsidR="00CC3E09" w:rsidRDefault="00CC3E09" w:rsidP="00CC3E09">
      <w:pPr>
        <w:pStyle w:val="BodyText"/>
        <w:spacing w:line="240" w:lineRule="auto"/>
        <w:ind w:left="720" w:hanging="720"/>
        <w:rPr>
          <w:rFonts w:ascii="Book Antiqua" w:hAnsi="Book Antiqua"/>
          <w:b/>
          <w:sz w:val="24"/>
          <w:szCs w:val="27"/>
        </w:rPr>
      </w:pPr>
      <w:r>
        <w:rPr>
          <w:rFonts w:ascii="Book Antiqua" w:hAnsi="Book Antiqua"/>
          <w:sz w:val="24"/>
          <w:szCs w:val="23"/>
        </w:rPr>
        <w:t>[c]</w:t>
      </w:r>
      <w:r>
        <w:rPr>
          <w:rFonts w:ascii="Book Antiqua" w:hAnsi="Book Antiqua"/>
          <w:sz w:val="24"/>
          <w:szCs w:val="23"/>
        </w:rPr>
        <w:tab/>
        <w:t>Acquire the defective equipment/materials at reduced price, considered equitable under the circumstances.</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b/>
          <w:sz w:val="24"/>
          <w:szCs w:val="27"/>
        </w:rPr>
        <w:t xml:space="preserve">7.          </w:t>
      </w:r>
      <w:r>
        <w:rPr>
          <w:rFonts w:ascii="Book Antiqua" w:hAnsi="Book Antiqua"/>
          <w:b/>
          <w:sz w:val="24"/>
          <w:szCs w:val="27"/>
          <w:u w:val="single"/>
        </w:rPr>
        <w:t>Experience of Bidders</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The bidders should furnish information regarding experience particularly on the following points: </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[i]</w:t>
      </w:r>
      <w:r>
        <w:rPr>
          <w:rFonts w:ascii="Book Antiqua" w:hAnsi="Book Antiqua"/>
          <w:sz w:val="24"/>
          <w:szCs w:val="23"/>
        </w:rPr>
        <w:tab/>
        <w:t>Name of the manufacturer:</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[ii]</w:t>
      </w:r>
      <w:r>
        <w:rPr>
          <w:rFonts w:ascii="Book Antiqua" w:hAnsi="Book Antiqua"/>
          <w:sz w:val="24"/>
          <w:szCs w:val="23"/>
        </w:rPr>
        <w:tab/>
        <w:t>Standing of the firm and experience in manufacture of equipment/material quoted: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[iii]</w:t>
      </w:r>
      <w:r>
        <w:rPr>
          <w:rFonts w:ascii="Book Antiqua" w:hAnsi="Book Antiqua"/>
          <w:sz w:val="24"/>
          <w:szCs w:val="23"/>
        </w:rPr>
        <w:tab/>
        <w:t>Description of equipment/material similar to that quoted, supplied and installed during the last two years with the name(s) of the Organisations to whom supplies were made wherein, at least one (1) certificate shall be from a state/central P.S.U.</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[iv]</w:t>
      </w:r>
      <w:r>
        <w:rPr>
          <w:rFonts w:ascii="Book Antiqua" w:hAnsi="Book Antiqua"/>
          <w:sz w:val="24"/>
          <w:szCs w:val="23"/>
        </w:rPr>
        <w:tab/>
        <w:t>Details as to where installed etc.</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[v]</w:t>
      </w:r>
      <w:r>
        <w:rPr>
          <w:rFonts w:ascii="Book Antiqua" w:hAnsi="Book Antiqua"/>
          <w:sz w:val="24"/>
          <w:szCs w:val="23"/>
        </w:rPr>
        <w:tab/>
        <w:t>Testing facilities at manufacturer’s works.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[vi]</w:t>
      </w:r>
      <w:r>
        <w:rPr>
          <w:rFonts w:ascii="Book Antiqua" w:hAnsi="Book Antiqua"/>
          <w:sz w:val="24"/>
          <w:szCs w:val="23"/>
        </w:rPr>
        <w:tab/>
        <w:t>If the manufacturer is having collaboration with another firm [s], details regarding the same.</w:t>
      </w:r>
    </w:p>
    <w:p w:rsidR="00CC3E09" w:rsidRDefault="00CC3E09" w:rsidP="00CC3E09">
      <w:pPr>
        <w:pStyle w:val="BodyText"/>
        <w:spacing w:line="240" w:lineRule="auto"/>
        <w:ind w:left="720" w:hanging="720"/>
        <w:rPr>
          <w:rFonts w:ascii="Book Antiqua" w:hAnsi="Book Antiqua"/>
          <w:i/>
          <w:iCs/>
          <w:sz w:val="24"/>
          <w:szCs w:val="23"/>
        </w:rPr>
      </w:pPr>
      <w:r>
        <w:rPr>
          <w:rFonts w:ascii="Book Antiqua" w:hAnsi="Book Antiqua"/>
          <w:sz w:val="24"/>
          <w:szCs w:val="23"/>
        </w:rPr>
        <w:t>[vii]</w:t>
      </w:r>
      <w:r>
        <w:rPr>
          <w:rFonts w:ascii="Book Antiqua" w:hAnsi="Book Antiqua"/>
          <w:sz w:val="24"/>
          <w:szCs w:val="23"/>
        </w:rPr>
        <w:tab/>
        <w:t xml:space="preserve">A list of purchase orders of identical material/equipments offered as per technical specification executed during the last two years along with users </w:t>
      </w:r>
      <w:r>
        <w:rPr>
          <w:rFonts w:ascii="Book Antiqua" w:hAnsi="Book Antiqua"/>
          <w:sz w:val="24"/>
          <w:szCs w:val="23"/>
        </w:rPr>
        <w:lastRenderedPageBreak/>
        <w:t>certificate. User’s certificate shall be legible and must indicate, user’s name, address, designation, place of use, and satisfactory performance of the equipment/materials for at least two years from the date of commissioning. Wherein at least one (1) certificate shall be from a State/Central or P.S.U.Bids will not be considered if the past manufacturing experience is found to be un-satisfactory or is of less than 2 (two) years on the date of opening of the bid and bids not accompanying user’s certificate will be rejected.</w:t>
      </w:r>
      <w:r>
        <w:rPr>
          <w:rFonts w:ascii="Book Antiqua" w:hAnsi="Book Antiqua"/>
          <w:i/>
          <w:iCs/>
          <w:sz w:val="24"/>
          <w:szCs w:val="23"/>
        </w:rPr>
        <w:t xml:space="preserve">.  </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7"/>
        </w:rPr>
        <w:t>8.</w:t>
      </w:r>
      <w:r>
        <w:rPr>
          <w:rFonts w:ascii="Book Antiqua" w:hAnsi="Book Antiqua"/>
          <w:sz w:val="24"/>
          <w:szCs w:val="27"/>
        </w:rPr>
        <w:tab/>
      </w:r>
      <w:r>
        <w:rPr>
          <w:rFonts w:ascii="Book Antiqua" w:hAnsi="Book Antiqua"/>
          <w:b/>
          <w:sz w:val="24"/>
          <w:szCs w:val="27"/>
          <w:u w:val="single"/>
        </w:rPr>
        <w:t>Language and measures</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All documents pertaining to the contract including specifications, schedule, notices, correspondence, operating and maintenance instructions., drawings or any other writing shall be written in English language. The metric system of measurement shall be used exclusively in this contract.</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 xml:space="preserve">9.      </w:t>
      </w:r>
      <w:r>
        <w:rPr>
          <w:rFonts w:ascii="Book Antiqua" w:hAnsi="Book Antiqua"/>
          <w:b/>
          <w:sz w:val="24"/>
          <w:szCs w:val="27"/>
          <w:u w:val="single"/>
        </w:rPr>
        <w:t>Deviation from specification</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It is in the interest of the tenderers to study the specification, specified in the tender schedule</w:t>
      </w:r>
      <w:r>
        <w:rPr>
          <w:rFonts w:ascii="Book Antiqua" w:hAnsi="Book Antiqua"/>
          <w:sz w:val="23"/>
          <w:szCs w:val="23"/>
        </w:rPr>
        <w:t xml:space="preserve">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thoroughly before tendering so that, if any deviations are made by the Tenderers,(both commercial and Technical), the same are prominently brought out on a separate sheet under heading “Deviations Commercial” and “ Deviations Technical”.</w:t>
      </w:r>
    </w:p>
    <w:p w:rsidR="00CC3E09" w:rsidRDefault="00CC3E09" w:rsidP="00CC3E09">
      <w:pPr>
        <w:pStyle w:val="BodyText"/>
        <w:spacing w:line="240" w:lineRule="auto"/>
        <w:ind w:left="720" w:firstLine="720"/>
        <w:rPr>
          <w:rFonts w:ascii="Book Antiqua" w:hAnsi="Book Antiqua"/>
          <w:sz w:val="24"/>
          <w:szCs w:val="23"/>
        </w:rPr>
      </w:pPr>
      <w:r>
        <w:rPr>
          <w:rFonts w:ascii="Book Antiqua" w:hAnsi="Book Antiqua"/>
          <w:sz w:val="24"/>
          <w:szCs w:val="23"/>
        </w:rPr>
        <w:t xml:space="preserve">A list of deviations shall be enclosed with the tender. Unless deviations in scope, technical and commercial stipulations are specifically mentioned in the list of deviations, it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shall be presumed that the tenderer has accepted all the conditions, stipulated in the tender specification, not withstanding any exemptions mentioned therein.</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 xml:space="preserve">10.     </w:t>
      </w:r>
      <w:r>
        <w:rPr>
          <w:rFonts w:ascii="Book Antiqua" w:hAnsi="Book Antiqua"/>
          <w:b/>
          <w:sz w:val="24"/>
          <w:szCs w:val="27"/>
          <w:u w:val="single"/>
        </w:rPr>
        <w:t>Right to reject/accept any tender</w:t>
      </w:r>
      <w:r>
        <w:rPr>
          <w:rFonts w:ascii="Book Antiqua" w:hAnsi="Book Antiqua"/>
          <w:sz w:val="24"/>
          <w:szCs w:val="27"/>
        </w:rPr>
        <w:t>:</w:t>
      </w:r>
    </w:p>
    <w:p w:rsidR="00CC3E09" w:rsidRDefault="00CC3E09" w:rsidP="00CC3E09">
      <w:pPr>
        <w:pStyle w:val="BodyTextIndent2"/>
        <w:spacing w:line="240" w:lineRule="auto"/>
        <w:ind w:firstLine="86"/>
        <w:rPr>
          <w:rFonts w:ascii="Book Antiqua" w:hAnsi="Book Antiqua"/>
          <w:i/>
          <w:iCs/>
          <w:sz w:val="24"/>
        </w:rPr>
      </w:pPr>
      <w:r>
        <w:rPr>
          <w:rFonts w:ascii="Book Antiqua" w:hAnsi="Book Antiqua"/>
          <w:sz w:val="24"/>
          <w:szCs w:val="23"/>
        </w:rPr>
        <w:t>The purchaser reserves the right either to reject or to accept any or all tenders if the situation so warrants in the interest of the purchaser. Orders may also be split up between different Tenderers on individual merits of the Tenderer. The purchaser has exclusive right to alter the quantities of materials/ equipment at the time of placing final purchase order. After placing of the order, the purchaser may defer the delivery of the materials. It may be clearly understood by the Tenderer that the purchaser need not assign any reason for any of the above action [s].</w:t>
      </w:r>
      <w:r>
        <w:rPr>
          <w:rFonts w:ascii="Book Antiqua" w:hAnsi="Book Antiqua"/>
          <w:i/>
          <w:iCs/>
          <w:sz w:val="24"/>
        </w:rPr>
        <w:t xml:space="preserve">  </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11.</w:t>
      </w:r>
      <w:r>
        <w:rPr>
          <w:rFonts w:ascii="Book Antiqua" w:hAnsi="Book Antiqua"/>
          <w:sz w:val="24"/>
          <w:szCs w:val="27"/>
        </w:rPr>
        <w:tab/>
      </w:r>
      <w:r>
        <w:rPr>
          <w:rFonts w:ascii="Book Antiqua" w:hAnsi="Book Antiqua"/>
          <w:b/>
          <w:sz w:val="24"/>
          <w:szCs w:val="27"/>
          <w:u w:val="single"/>
        </w:rPr>
        <w:t>Supplier to inform himself fully</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supplier shall examine the instructions to tenderers, general conditions of contract, specification and the schedules of quantity and delivery to satisfy himself as to all terms and conditions and circumstances affecting the contract price. He shall quote price [s] according to his own views on these matters and understand that no additional allowances except as otherwise provided there in will be admissible. The purchaser shall not be responsible for any misunderstanding or incorrect information, obtained by the supplier other than the information given to the supplier in writing by the purchaser.</w:t>
      </w:r>
    </w:p>
    <w:p w:rsidR="00CC3E09" w:rsidRDefault="00CC3E09" w:rsidP="00CC3E09">
      <w:pPr>
        <w:pStyle w:val="BodyText"/>
        <w:spacing w:line="240" w:lineRule="auto"/>
        <w:rPr>
          <w:rFonts w:ascii="Book Antiqua" w:hAnsi="Book Antiqua"/>
          <w:b/>
          <w:sz w:val="24"/>
          <w:szCs w:val="27"/>
          <w:u w:val="single"/>
        </w:rPr>
      </w:pPr>
      <w:r>
        <w:rPr>
          <w:rFonts w:ascii="Book Antiqua" w:hAnsi="Book Antiqua"/>
          <w:sz w:val="24"/>
          <w:szCs w:val="27"/>
        </w:rPr>
        <w:t xml:space="preserve">12.      </w:t>
      </w:r>
      <w:r>
        <w:rPr>
          <w:rFonts w:ascii="Book Antiqua" w:hAnsi="Book Antiqua"/>
          <w:b/>
          <w:sz w:val="24"/>
          <w:szCs w:val="27"/>
          <w:u w:val="single"/>
        </w:rPr>
        <w:t>Patent rights Etc.</w:t>
      </w:r>
    </w:p>
    <w:p w:rsidR="00CC3E09" w:rsidRDefault="00CC3E09" w:rsidP="00CC3E09">
      <w:pPr>
        <w:pStyle w:val="BodyText"/>
        <w:spacing w:line="240" w:lineRule="auto"/>
        <w:ind w:left="720"/>
        <w:rPr>
          <w:rFonts w:ascii="Book Antiqua" w:hAnsi="Book Antiqua"/>
          <w:sz w:val="24"/>
          <w:szCs w:val="27"/>
        </w:rPr>
      </w:pPr>
      <w:r>
        <w:rPr>
          <w:rFonts w:ascii="Book Antiqua" w:hAnsi="Book Antiqua"/>
          <w:sz w:val="24"/>
          <w:szCs w:val="23"/>
        </w:rPr>
        <w:lastRenderedPageBreak/>
        <w:t>The supplier shall indemnify the Purchaser against all claims, actions, suits and proceedings for the infringement of any patent design or copy right protected either in the country of origin or in India by the use of any equipment supplied by the manufacturer.  Such indemnity shall also cover any use of the equipment, other than for the purpose indicated by or reasonably to be inferred from the specification.</w:t>
      </w:r>
    </w:p>
    <w:p w:rsidR="00CC3E09" w:rsidRDefault="00CC3E09" w:rsidP="00CC3E09">
      <w:pPr>
        <w:pStyle w:val="BodyText"/>
        <w:spacing w:line="240" w:lineRule="auto"/>
        <w:ind w:left="360" w:hanging="360"/>
        <w:rPr>
          <w:rFonts w:ascii="Book Antiqua" w:hAnsi="Book Antiqua"/>
          <w:b/>
          <w:sz w:val="24"/>
          <w:szCs w:val="27"/>
          <w:u w:val="single"/>
        </w:rPr>
      </w:pPr>
      <w:r>
        <w:rPr>
          <w:rFonts w:ascii="Book Antiqua" w:hAnsi="Book Antiqua"/>
          <w:sz w:val="24"/>
          <w:szCs w:val="27"/>
        </w:rPr>
        <w:t>13.</w:t>
      </w:r>
      <w:r>
        <w:rPr>
          <w:rFonts w:ascii="Book Antiqua" w:hAnsi="Book Antiqua"/>
          <w:sz w:val="24"/>
          <w:szCs w:val="27"/>
        </w:rPr>
        <w:tab/>
      </w:r>
      <w:r>
        <w:rPr>
          <w:rFonts w:ascii="Book Antiqua" w:hAnsi="Book Antiqua"/>
          <w:sz w:val="24"/>
          <w:szCs w:val="27"/>
        </w:rPr>
        <w:tab/>
      </w:r>
      <w:r>
        <w:rPr>
          <w:rFonts w:ascii="Book Antiqua" w:hAnsi="Book Antiqua"/>
          <w:b/>
          <w:sz w:val="24"/>
          <w:szCs w:val="27"/>
          <w:u w:val="single"/>
        </w:rPr>
        <w:t>Delivery:-</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[a]</w:t>
      </w:r>
      <w:r>
        <w:rPr>
          <w:rFonts w:ascii="Book Antiqua" w:hAnsi="Book Antiqua"/>
          <w:sz w:val="24"/>
          <w:szCs w:val="27"/>
        </w:rPr>
        <w:tab/>
      </w:r>
      <w:r>
        <w:rPr>
          <w:rFonts w:ascii="Book Antiqua" w:hAnsi="Book Antiqua"/>
          <w:sz w:val="24"/>
          <w:szCs w:val="23"/>
        </w:rPr>
        <w:t>Time being the essence of the contract; the equipment shall be supplied within the delivery period, specified in the contract. The Purchaser, however, reserves the right to reschedule the delivery and change the destination if required. The delivery period shall be reckoned from the date of placing the Letter of Intent/Purchase order, as may be specified in LOI/Purchase order.</w:t>
      </w:r>
    </w:p>
    <w:p w:rsidR="00CC3E09" w:rsidRDefault="00CC3E09" w:rsidP="00CC3E09">
      <w:pPr>
        <w:pStyle w:val="BodyText"/>
        <w:spacing w:line="240" w:lineRule="auto"/>
        <w:ind w:left="660" w:hanging="660"/>
        <w:rPr>
          <w:rFonts w:ascii="Book Antiqua" w:hAnsi="Book Antiqua"/>
          <w:sz w:val="24"/>
          <w:szCs w:val="27"/>
        </w:rPr>
      </w:pPr>
      <w:r>
        <w:rPr>
          <w:rFonts w:ascii="Book Antiqua" w:hAnsi="Book Antiqua"/>
          <w:sz w:val="24"/>
          <w:szCs w:val="23"/>
        </w:rPr>
        <w:t>[b]</w:t>
      </w:r>
      <w:r>
        <w:rPr>
          <w:rFonts w:ascii="Book Antiqua" w:hAnsi="Book Antiqua"/>
          <w:sz w:val="24"/>
          <w:szCs w:val="23"/>
        </w:rPr>
        <w:tab/>
        <w:t xml:space="preserve"> The desired delivery period shall be as indicated at Appendix-II (Quantity &amp; Delivery     Schedule) of Section-IV (Technical Specification).</w:t>
      </w:r>
    </w:p>
    <w:p w:rsidR="00CC3E09" w:rsidRDefault="00CC3E09" w:rsidP="00CC3E09">
      <w:pPr>
        <w:pStyle w:val="BodyText"/>
        <w:numPr>
          <w:ilvl w:val="0"/>
          <w:numId w:val="5"/>
        </w:numPr>
        <w:spacing w:line="240" w:lineRule="auto"/>
        <w:rPr>
          <w:rFonts w:ascii="Book Antiqua" w:hAnsi="Book Antiqua"/>
          <w:sz w:val="24"/>
          <w:szCs w:val="27"/>
        </w:rPr>
      </w:pPr>
      <w:r>
        <w:rPr>
          <w:rFonts w:ascii="Book Antiqua" w:hAnsi="Book Antiqua"/>
          <w:sz w:val="24"/>
          <w:szCs w:val="27"/>
        </w:rPr>
        <w:t xml:space="preserve">      </w:t>
      </w:r>
      <w:r>
        <w:rPr>
          <w:rFonts w:ascii="Book Antiqua" w:hAnsi="Book Antiqua"/>
          <w:b/>
          <w:sz w:val="24"/>
          <w:szCs w:val="27"/>
          <w:u w:val="single"/>
        </w:rPr>
        <w:t>Despatch instructions</w:t>
      </w:r>
      <w:r>
        <w:rPr>
          <w:rFonts w:ascii="Book Antiqua" w:hAnsi="Book Antiqua"/>
          <w:sz w:val="24"/>
          <w:szCs w:val="27"/>
        </w:rPr>
        <w: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I]</w:t>
      </w:r>
      <w:r>
        <w:rPr>
          <w:rFonts w:ascii="Book Antiqua" w:hAnsi="Book Antiqua"/>
          <w:sz w:val="24"/>
          <w:szCs w:val="27"/>
        </w:rPr>
        <w:tab/>
        <w:t xml:space="preserve"> </w:t>
      </w:r>
      <w:r>
        <w:rPr>
          <w:rFonts w:ascii="Book Antiqua" w:hAnsi="Book Antiqua"/>
          <w:sz w:val="24"/>
          <w:szCs w:val="23"/>
        </w:rPr>
        <w:t>The equipments/ materials should be securely packed and dispatched directly to the specified site</w:t>
      </w:r>
      <w:r>
        <w:rPr>
          <w:rFonts w:ascii="Book Antiqua" w:hAnsi="Book Antiqua"/>
          <w:sz w:val="24"/>
          <w:szCs w:val="27"/>
        </w:rPr>
        <w:t xml:space="preserve"> </w:t>
      </w:r>
      <w:r>
        <w:rPr>
          <w:rFonts w:ascii="Book Antiqua" w:hAnsi="Book Antiqua"/>
          <w:sz w:val="24"/>
          <w:szCs w:val="23"/>
        </w:rPr>
        <w:t>at the supplier’s risk by Road Transport only.</w:t>
      </w:r>
    </w:p>
    <w:p w:rsidR="00CC3E09" w:rsidRDefault="00CC3E09" w:rsidP="00CC3E09">
      <w:pPr>
        <w:pStyle w:val="BodyText"/>
        <w:spacing w:line="240" w:lineRule="auto"/>
        <w:rPr>
          <w:rFonts w:ascii="Book Antiqua" w:hAnsi="Book Antiqua"/>
          <w:b/>
          <w:bCs/>
          <w:sz w:val="24"/>
          <w:szCs w:val="23"/>
          <w:u w:val="single"/>
        </w:rPr>
      </w:pPr>
      <w:r>
        <w:rPr>
          <w:rFonts w:ascii="Book Antiqua" w:hAnsi="Book Antiqua"/>
          <w:sz w:val="24"/>
          <w:szCs w:val="23"/>
        </w:rPr>
        <w:t>II]</w:t>
      </w:r>
      <w:r>
        <w:rPr>
          <w:rFonts w:ascii="Book Antiqua" w:hAnsi="Book Antiqua"/>
          <w:sz w:val="24"/>
          <w:szCs w:val="23"/>
        </w:rPr>
        <w:tab/>
      </w:r>
      <w:r>
        <w:rPr>
          <w:rFonts w:ascii="Book Antiqua" w:hAnsi="Book Antiqua"/>
          <w:sz w:val="24"/>
          <w:szCs w:val="23"/>
          <w:u w:val="single"/>
        </w:rPr>
        <w:t xml:space="preserve"> </w:t>
      </w:r>
      <w:r>
        <w:rPr>
          <w:rFonts w:ascii="Book Antiqua" w:hAnsi="Book Antiqua"/>
          <w:b/>
          <w:bCs/>
          <w:sz w:val="24"/>
          <w:szCs w:val="23"/>
          <w:u w:val="single"/>
        </w:rPr>
        <w:t>Loading &amp; unloading of Ordered Materials.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 It will be the sole responsibility of the supplier for loading and unloading of   materials both at the factory site and at the destination site/store.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Purchaser shall have no responsibility on this account.</w:t>
      </w:r>
    </w:p>
    <w:p w:rsidR="00CC3E09" w:rsidRDefault="00CC3E09" w:rsidP="00CC3E09">
      <w:pPr>
        <w:pStyle w:val="BodyText"/>
        <w:spacing w:line="240" w:lineRule="auto"/>
        <w:rPr>
          <w:rFonts w:ascii="Book Antiqua" w:hAnsi="Book Antiqua"/>
          <w:b/>
          <w:sz w:val="24"/>
          <w:szCs w:val="27"/>
          <w:u w:val="single"/>
        </w:rPr>
      </w:pPr>
      <w:r>
        <w:rPr>
          <w:rFonts w:ascii="Book Antiqua" w:hAnsi="Book Antiqua"/>
          <w:sz w:val="24"/>
          <w:szCs w:val="27"/>
        </w:rPr>
        <w:t>15.</w:t>
      </w:r>
      <w:r>
        <w:rPr>
          <w:rFonts w:ascii="Book Antiqua" w:hAnsi="Book Antiqua"/>
          <w:sz w:val="24"/>
          <w:szCs w:val="27"/>
        </w:rPr>
        <w:tab/>
      </w:r>
      <w:r>
        <w:rPr>
          <w:rFonts w:ascii="Book Antiqua" w:hAnsi="Book Antiqua"/>
          <w:b/>
          <w:sz w:val="24"/>
          <w:szCs w:val="27"/>
          <w:u w:val="single"/>
        </w:rPr>
        <w:t>Supplier’s Default Liability.</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[i]</w:t>
      </w:r>
      <w:r>
        <w:rPr>
          <w:rFonts w:ascii="Book Antiqua" w:hAnsi="Book Antiqua"/>
          <w:sz w:val="24"/>
          <w:szCs w:val="27"/>
        </w:rPr>
        <w:tab/>
      </w:r>
      <w:r>
        <w:rPr>
          <w:rFonts w:ascii="Book Antiqua" w:hAnsi="Book Antiqua"/>
          <w:sz w:val="24"/>
          <w:szCs w:val="23"/>
        </w:rPr>
        <w:t>The Purchaser may, upon written notice of default to the supplier, terminate the contract in circumstances detailed hereunder.</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[a]</w:t>
      </w:r>
      <w:r>
        <w:rPr>
          <w:rFonts w:ascii="Book Antiqua" w:hAnsi="Book Antiqua"/>
          <w:sz w:val="24"/>
          <w:szCs w:val="23"/>
        </w:rPr>
        <w:tab/>
        <w:t>If in the judgement of the Purchaser, the supplier fails to make delivery of equipment/material within the time specified in the contract or within the period for which if extension has been granted by the Purchaser in writing in response to written request of the supplier.</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3"/>
        </w:rPr>
        <w:t>[b]</w:t>
      </w:r>
      <w:r>
        <w:rPr>
          <w:rFonts w:ascii="Book Antiqua" w:hAnsi="Book Antiqua"/>
          <w:sz w:val="24"/>
          <w:szCs w:val="23"/>
        </w:rPr>
        <w:tab/>
        <w:t>If in the judgement of the Purchaser, the supplier fails to comply with any of the provisions of this contract.</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7"/>
        </w:rPr>
        <w:t>[ii]</w:t>
      </w:r>
      <w:r>
        <w:rPr>
          <w:rFonts w:ascii="Book Antiqua" w:hAnsi="Book Antiqua"/>
          <w:sz w:val="24"/>
          <w:szCs w:val="27"/>
        </w:rPr>
        <w:tab/>
      </w:r>
      <w:r>
        <w:rPr>
          <w:rFonts w:ascii="Book Antiqua" w:hAnsi="Book Antiqua"/>
          <w:sz w:val="24"/>
          <w:szCs w:val="23"/>
        </w:rPr>
        <w:t>In the event, Purchaser terminates the contract in whole or in part as provided in Clause-15 {I) of this section, the Purchaser reserves the right to purchase upon such terms and in such a manner as he may deem appropriate in relation to the equipment/material similar to that terminated and the supplier will be liable to the Purchaser for any additional costs for such similar equipment/material and/or for penalty for delay as defined in clause-22 of this section until such reasonable time as may be required for the final supply of equipment.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[iii]</w:t>
      </w:r>
      <w:r>
        <w:rPr>
          <w:rFonts w:ascii="Book Antiqua" w:hAnsi="Book Antiqua"/>
          <w:sz w:val="24"/>
          <w:szCs w:val="27"/>
        </w:rPr>
        <w:tab/>
      </w:r>
      <w:r>
        <w:rPr>
          <w:rFonts w:ascii="Book Antiqua" w:hAnsi="Book Antiqua"/>
          <w:sz w:val="24"/>
          <w:szCs w:val="23"/>
        </w:rPr>
        <w:t>In the event the Purchaser does not terminate the contract as provided in clause 15(I) of this Section, supplier shall be liable to the Purchaser for penalty for delay as set out in Clause-22 of this section until the equipment is accepted. This shall be based only on written request of the supplier and written willingness of the Purchaser.</w:t>
      </w:r>
    </w:p>
    <w:p w:rsidR="00CC3E09" w:rsidRDefault="00CC3E09" w:rsidP="00CC3E09">
      <w:pPr>
        <w:pStyle w:val="BodyText"/>
        <w:numPr>
          <w:ilvl w:val="0"/>
          <w:numId w:val="6"/>
        </w:numPr>
        <w:spacing w:line="240" w:lineRule="auto"/>
        <w:rPr>
          <w:rFonts w:ascii="Book Antiqua" w:hAnsi="Book Antiqua"/>
          <w:sz w:val="24"/>
          <w:szCs w:val="27"/>
        </w:rPr>
      </w:pPr>
      <w:r>
        <w:rPr>
          <w:rFonts w:ascii="Book Antiqua" w:hAnsi="Book Antiqua"/>
          <w:sz w:val="24"/>
          <w:szCs w:val="27"/>
        </w:rPr>
        <w:t xml:space="preserve">     </w:t>
      </w:r>
      <w:r>
        <w:rPr>
          <w:rFonts w:ascii="Book Antiqua" w:hAnsi="Book Antiqua"/>
          <w:b/>
          <w:sz w:val="24"/>
          <w:szCs w:val="27"/>
          <w:u w:val="single"/>
        </w:rPr>
        <w:t>Force Majeure</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lastRenderedPageBreak/>
        <w:t xml:space="preserve">The supplier shall not be liable for any penalty for delay or for failure to perform the contract for reasons of force majeure such as acts of god, acts of the public enemy, acts of Govt., Fires, floods, epidemics, Quarantine restrictions, strikes, Freight Embargo and provided that the supplier shall within Ten (10)days from the beginning of delay on such </w:t>
      </w:r>
    </w:p>
    <w:p w:rsidR="00CC3E09" w:rsidRDefault="00CC3E09" w:rsidP="00CC3E09">
      <w:pPr>
        <w:pStyle w:val="BodyText"/>
        <w:spacing w:line="240" w:lineRule="auto"/>
        <w:ind w:left="720"/>
        <w:rPr>
          <w:rFonts w:ascii="Book Antiqua" w:hAnsi="Book Antiqua"/>
          <w:b/>
          <w:sz w:val="24"/>
          <w:szCs w:val="27"/>
        </w:rPr>
      </w:pPr>
      <w:r>
        <w:rPr>
          <w:rFonts w:ascii="Book Antiqua" w:hAnsi="Book Antiqua"/>
          <w:sz w:val="24"/>
          <w:szCs w:val="23"/>
        </w:rPr>
        <w:t>account notify the purchaser in writing of the cause of delay. The purchaser shall verify the facts and grant such extension, if facts justify .</w:t>
      </w:r>
    </w:p>
    <w:p w:rsidR="00CC3E09" w:rsidRDefault="00CC3E09" w:rsidP="00CC3E09">
      <w:pPr>
        <w:pStyle w:val="BodyText"/>
        <w:spacing w:line="240" w:lineRule="auto"/>
        <w:rPr>
          <w:rFonts w:ascii="Book Antiqua" w:hAnsi="Book Antiqua"/>
          <w:sz w:val="24"/>
          <w:szCs w:val="27"/>
        </w:rPr>
      </w:pPr>
      <w:r>
        <w:rPr>
          <w:rFonts w:ascii="Book Antiqua" w:hAnsi="Book Antiqua"/>
          <w:b/>
          <w:sz w:val="24"/>
          <w:szCs w:val="27"/>
        </w:rPr>
        <w:t>17</w:t>
      </w:r>
      <w:r>
        <w:rPr>
          <w:rFonts w:ascii="Book Antiqua" w:hAnsi="Book Antiqua"/>
          <w:b/>
          <w:sz w:val="24"/>
          <w:szCs w:val="27"/>
          <w:u w:val="single"/>
        </w:rPr>
        <w:t>.</w:t>
      </w:r>
      <w:r>
        <w:rPr>
          <w:rFonts w:ascii="Book Antiqua" w:hAnsi="Book Antiqua"/>
          <w:b/>
          <w:sz w:val="24"/>
          <w:szCs w:val="27"/>
        </w:rPr>
        <w:tab/>
      </w:r>
      <w:r>
        <w:rPr>
          <w:rFonts w:ascii="Book Antiqua" w:hAnsi="Book Antiqua"/>
          <w:b/>
          <w:sz w:val="24"/>
          <w:szCs w:val="27"/>
          <w:u w:val="single"/>
        </w:rPr>
        <w:t>Extension of time</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If the delivery of equipment/material is delayed due to reasons beyond the control of the supplier, the supplier shall without delay give notice to the purchaser in writing of his claim </w:t>
      </w:r>
    </w:p>
    <w:p w:rsidR="00CC3E09" w:rsidRDefault="00CC3E09" w:rsidP="00CC3E09">
      <w:pPr>
        <w:pStyle w:val="BodyText"/>
        <w:spacing w:line="240" w:lineRule="auto"/>
        <w:ind w:left="720"/>
        <w:rPr>
          <w:rFonts w:ascii="Book Antiqua" w:hAnsi="Book Antiqua"/>
          <w:sz w:val="24"/>
          <w:szCs w:val="27"/>
        </w:rPr>
      </w:pPr>
      <w:r>
        <w:rPr>
          <w:rFonts w:ascii="Book Antiqua" w:hAnsi="Book Antiqua"/>
          <w:sz w:val="24"/>
          <w:szCs w:val="23"/>
        </w:rPr>
        <w:t>for an extension of time. The purchaser on receipt of such notice may or may not agree to extend the contract delivery date as may be reasonable but without prejudice to other terms and conditions of the contract</w:t>
      </w:r>
      <w:r>
        <w:rPr>
          <w:rFonts w:ascii="Book Antiqua" w:hAnsi="Book Antiqua"/>
          <w:sz w:val="24"/>
          <w:szCs w:val="27"/>
        </w:rPr>
        <w:t>.</w:t>
      </w:r>
    </w:p>
    <w:p w:rsidR="00CC3E09" w:rsidRDefault="00CC3E09" w:rsidP="00CC3E09">
      <w:pPr>
        <w:pStyle w:val="BodyText"/>
        <w:spacing w:line="240" w:lineRule="auto"/>
        <w:rPr>
          <w:rFonts w:ascii="Book Antiqua" w:hAnsi="Book Antiqua"/>
          <w:b/>
          <w:sz w:val="24"/>
          <w:szCs w:val="27"/>
          <w:u w:val="single"/>
        </w:rPr>
      </w:pPr>
      <w:r>
        <w:rPr>
          <w:rFonts w:ascii="Book Antiqua" w:hAnsi="Book Antiqua"/>
          <w:sz w:val="24"/>
          <w:szCs w:val="27"/>
        </w:rPr>
        <w:t>18.</w:t>
      </w:r>
      <w:r>
        <w:rPr>
          <w:rFonts w:ascii="Book Antiqua" w:hAnsi="Book Antiqua"/>
          <w:sz w:val="24"/>
          <w:szCs w:val="27"/>
        </w:rPr>
        <w:tab/>
      </w:r>
      <w:r>
        <w:rPr>
          <w:rFonts w:ascii="Book Antiqua" w:hAnsi="Book Antiqua"/>
          <w:b/>
          <w:sz w:val="24"/>
          <w:szCs w:val="27"/>
          <w:u w:val="single"/>
        </w:rPr>
        <w:t>Guarantee period: -</w:t>
      </w:r>
      <w:r w:rsidR="00166E1F">
        <w:rPr>
          <w:rFonts w:ascii="Book Antiqua" w:hAnsi="Book Antiqua"/>
          <w:b/>
          <w:sz w:val="24"/>
          <w:szCs w:val="27"/>
          <w:u w:val="single"/>
        </w:rPr>
        <w:t xml:space="preserve"> ( As per clause 35 of the technical specification.</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7"/>
        </w:rPr>
        <w:t>[i]</w:t>
      </w:r>
      <w:r>
        <w:rPr>
          <w:rFonts w:ascii="Book Antiqua" w:hAnsi="Book Antiqua"/>
          <w:sz w:val="24"/>
          <w:szCs w:val="27"/>
        </w:rPr>
        <w:tab/>
      </w:r>
      <w:r>
        <w:rPr>
          <w:rFonts w:ascii="Book Antiqua" w:hAnsi="Book Antiqua"/>
          <w:sz w:val="24"/>
          <w:szCs w:val="23"/>
        </w:rPr>
        <w:t xml:space="preserve">The stores covered by this specification should be guaranteed for satisfactory operation and against defects in design, materials and workmanship for a period of at least </w:t>
      </w:r>
      <w:r w:rsidR="00E2529F">
        <w:rPr>
          <w:rFonts w:ascii="Book Antiqua" w:hAnsi="Book Antiqua"/>
          <w:sz w:val="24"/>
          <w:szCs w:val="23"/>
        </w:rPr>
        <w:t>42</w:t>
      </w:r>
      <w:r>
        <w:rPr>
          <w:rFonts w:ascii="Book Antiqua" w:hAnsi="Book Antiqua"/>
          <w:sz w:val="24"/>
          <w:szCs w:val="23"/>
        </w:rPr>
        <w:t xml:space="preserve"> [</w:t>
      </w:r>
      <w:r w:rsidR="00E2529F">
        <w:rPr>
          <w:rFonts w:ascii="Book Antiqua" w:hAnsi="Book Antiqua"/>
          <w:sz w:val="24"/>
          <w:szCs w:val="23"/>
        </w:rPr>
        <w:t>forty two</w:t>
      </w:r>
      <w:r>
        <w:rPr>
          <w:rFonts w:ascii="Book Antiqua" w:hAnsi="Book Antiqua"/>
          <w:sz w:val="24"/>
          <w:szCs w:val="23"/>
        </w:rPr>
        <w:t xml:space="preserve">] months from the last date of delivery or </w:t>
      </w:r>
      <w:r w:rsidR="00E2529F">
        <w:rPr>
          <w:rFonts w:ascii="Book Antiqua" w:hAnsi="Book Antiqua"/>
          <w:sz w:val="24"/>
          <w:szCs w:val="23"/>
        </w:rPr>
        <w:t>36</w:t>
      </w:r>
      <w:r>
        <w:rPr>
          <w:rFonts w:ascii="Book Antiqua" w:hAnsi="Book Antiqua"/>
          <w:sz w:val="24"/>
          <w:szCs w:val="23"/>
        </w:rPr>
        <w:t xml:space="preserve"> [</w:t>
      </w:r>
      <w:r w:rsidR="00E2529F">
        <w:rPr>
          <w:rFonts w:ascii="Book Antiqua" w:hAnsi="Book Antiqua"/>
          <w:sz w:val="24"/>
          <w:szCs w:val="23"/>
        </w:rPr>
        <w:t>thirty six</w:t>
      </w:r>
      <w:r>
        <w:rPr>
          <w:rFonts w:ascii="Book Antiqua" w:hAnsi="Book Antiqua"/>
          <w:sz w:val="24"/>
          <w:szCs w:val="23"/>
        </w:rPr>
        <w:t>] months from the date of commissioning whichever is earlier. The above guarantee certificate shall be furnished in triplicate to the purchaser for his approval. Any defect noticed during this period should be rectified by the supplier free of cost to the purchaser provided such defects are due to faulty design, bad workmanship or bad materials used, within one month upon written notice from the purchaser failing which provision of clause 22 (ii) shall apply.</w:t>
      </w:r>
    </w:p>
    <w:p w:rsidR="00CC3E09" w:rsidRDefault="00CC3E09" w:rsidP="00CC3E09">
      <w:pPr>
        <w:pStyle w:val="BodyText"/>
        <w:spacing w:line="240" w:lineRule="auto"/>
        <w:ind w:left="720" w:hanging="720"/>
        <w:rPr>
          <w:rFonts w:ascii="Book Antiqua" w:hAnsi="Book Antiqua"/>
          <w:sz w:val="23"/>
          <w:szCs w:val="23"/>
        </w:rPr>
      </w:pPr>
      <w:r>
        <w:rPr>
          <w:rFonts w:ascii="Book Antiqua" w:hAnsi="Book Antiqua"/>
          <w:sz w:val="24"/>
          <w:szCs w:val="23"/>
        </w:rPr>
        <w:t>[ii]</w:t>
      </w:r>
      <w:r>
        <w:rPr>
          <w:rFonts w:ascii="Book Antiqua" w:hAnsi="Book Antiqua"/>
          <w:sz w:val="24"/>
          <w:szCs w:val="23"/>
        </w:rPr>
        <w:tab/>
        <w:t xml:space="preserve">Equipment/material failed or found defective during the guarantee period shall have to be guaranteed after repair/replacement for a further period of </w:t>
      </w:r>
      <w:r w:rsidR="00E2529F">
        <w:rPr>
          <w:rFonts w:ascii="Book Antiqua" w:hAnsi="Book Antiqua"/>
          <w:sz w:val="24"/>
          <w:szCs w:val="23"/>
        </w:rPr>
        <w:t>36</w:t>
      </w:r>
      <w:r>
        <w:rPr>
          <w:rFonts w:ascii="Book Antiqua" w:hAnsi="Book Antiqua"/>
          <w:sz w:val="24"/>
          <w:szCs w:val="23"/>
        </w:rPr>
        <w:t xml:space="preserve"> months from the date of </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 xml:space="preserve">            commissioning or </w:t>
      </w:r>
      <w:r w:rsidR="00E2529F">
        <w:rPr>
          <w:rFonts w:ascii="Book Antiqua" w:hAnsi="Book Antiqua"/>
          <w:sz w:val="24"/>
          <w:szCs w:val="23"/>
        </w:rPr>
        <w:t>42</w:t>
      </w:r>
      <w:r>
        <w:rPr>
          <w:rFonts w:ascii="Book Antiqua" w:hAnsi="Book Antiqua"/>
          <w:sz w:val="24"/>
          <w:szCs w:val="23"/>
        </w:rPr>
        <w:t xml:space="preserve"> months from the date of receipt at the store/site after such repair/replacement which ever is earlier . The Bank Guarantee is to be extended accordingly. Date of delivery as used in this clause shall mean the date on which the materials are received in OPTCL’S stores/site in full &amp; good condition which are released for Despatch by the purchaser after due inspection.</w:t>
      </w:r>
    </w:p>
    <w:p w:rsidR="00CC3E09" w:rsidRDefault="00CC3E09" w:rsidP="00CC3E09">
      <w:pPr>
        <w:pStyle w:val="BodyText"/>
        <w:numPr>
          <w:ilvl w:val="0"/>
          <w:numId w:val="7"/>
        </w:numPr>
        <w:spacing w:line="240" w:lineRule="auto"/>
        <w:rPr>
          <w:rFonts w:ascii="Book Antiqua" w:hAnsi="Book Antiqua"/>
          <w:b/>
          <w:sz w:val="24"/>
          <w:szCs w:val="27"/>
        </w:rPr>
      </w:pPr>
      <w:r>
        <w:rPr>
          <w:rFonts w:ascii="Book Antiqua" w:hAnsi="Book Antiqua"/>
          <w:sz w:val="24"/>
          <w:szCs w:val="27"/>
        </w:rPr>
        <w:t xml:space="preserve">    </w:t>
      </w:r>
      <w:r>
        <w:rPr>
          <w:rFonts w:ascii="Book Antiqua" w:hAnsi="Book Antiqua"/>
          <w:b/>
          <w:sz w:val="24"/>
          <w:szCs w:val="27"/>
          <w:u w:val="single"/>
        </w:rPr>
        <w:t>B.G. towards security deposit, 100% payment and performance guarantee</w:t>
      </w:r>
      <w:r>
        <w:rPr>
          <w:rFonts w:ascii="Book Antiqua" w:hAnsi="Book Antiqua"/>
          <w:b/>
          <w:sz w:val="24"/>
          <w:szCs w:val="27"/>
        </w:rPr>
        <w:t xml:space="preserve">: </w:t>
      </w:r>
    </w:p>
    <w:p w:rsidR="00CC3E09" w:rsidRDefault="00CC3E09" w:rsidP="00CC3E09">
      <w:pPr>
        <w:pStyle w:val="BodyText"/>
        <w:spacing w:line="240" w:lineRule="auto"/>
        <w:rPr>
          <w:rFonts w:ascii="Book Antiqua" w:hAnsi="Book Antiqua"/>
          <w:bCs/>
          <w:sz w:val="24"/>
          <w:szCs w:val="23"/>
        </w:rPr>
      </w:pPr>
      <w:r>
        <w:rPr>
          <w:rFonts w:ascii="Book Antiqua" w:hAnsi="Book Antiqua"/>
          <w:sz w:val="24"/>
          <w:szCs w:val="27"/>
        </w:rPr>
        <w:t>[i]</w:t>
      </w:r>
      <w:r>
        <w:rPr>
          <w:rFonts w:ascii="Book Antiqua" w:hAnsi="Book Antiqua"/>
          <w:sz w:val="24"/>
          <w:szCs w:val="27"/>
        </w:rPr>
        <w:tab/>
      </w:r>
      <w:r>
        <w:rPr>
          <w:rFonts w:ascii="Book Antiqua" w:hAnsi="Book Antiqua"/>
          <w:bCs/>
          <w:sz w:val="24"/>
          <w:szCs w:val="23"/>
          <w:u w:val="single"/>
        </w:rPr>
        <w:t>For manufacturers situated Inside &amp;  out side the state of Orissa.</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A Composite Bank Guarantee as per the Proforma enclosed at Annexure-VII of the specification for 10% [ten percent] of the total FORD cost of the purchase order, shall be furnished from any nationalized/scheduled bank having a place of business at Bhubaneswar, to the office of Sr.General Manager [Central Procurement Cell] OPTCL within 15 days from the date of  issue of the purchase order,. The BG shall be executed on non judicial stamp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 xml:space="preserve">paper worth of Rs.29.00 [Rupees twenty nine] only or as per the prevalent rules, valid for a period of 20 months from the last date of stipulated delivery period, for scrutiny and acceptance, failing which the supply order will be liable for </w:t>
      </w:r>
      <w:r>
        <w:rPr>
          <w:rFonts w:ascii="Book Antiqua" w:hAnsi="Book Antiqua"/>
          <w:sz w:val="24"/>
          <w:szCs w:val="23"/>
        </w:rPr>
        <w:lastRenderedPageBreak/>
        <w:t>cancellation without any further written notices. The BG should be accompanied by a confirmation letter from the concerned bank and should have provision for encashment at Bhubaneswar, before the Bank Guarantee is accepted and all concerned intimated. The B.G should be revalidated as and when intimated to you to cover the entire guarantee period.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 xml:space="preserve"> [ii]</w:t>
      </w:r>
      <w:r>
        <w:rPr>
          <w:rFonts w:ascii="Book Antiqua" w:hAnsi="Book Antiqua"/>
          <w:sz w:val="24"/>
          <w:szCs w:val="23"/>
        </w:rPr>
        <w:tab/>
        <w:t>No interest is payable on any kind of Bank Guarantee.</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[iii]</w:t>
      </w:r>
      <w:r>
        <w:rPr>
          <w:rFonts w:ascii="Book Antiqua" w:hAnsi="Book Antiqua"/>
          <w:sz w:val="24"/>
          <w:szCs w:val="23"/>
        </w:rPr>
        <w:tab/>
        <w:t>In case of non-fulfillment of contractual obligation, as required in the detailed purchase order/Specification, the composite Bank guarantee shall be forfeited.</w:t>
      </w:r>
    </w:p>
    <w:p w:rsidR="00CC3E09" w:rsidRDefault="00CC3E09" w:rsidP="00CC3E09">
      <w:pPr>
        <w:pStyle w:val="BodyText"/>
        <w:spacing w:line="240" w:lineRule="auto"/>
        <w:ind w:left="705" w:hanging="705"/>
        <w:rPr>
          <w:rFonts w:ascii="Book Antiqua" w:hAnsi="Book Antiqua"/>
          <w:b/>
          <w:bCs/>
          <w:sz w:val="24"/>
          <w:szCs w:val="23"/>
          <w:u w:val="single"/>
        </w:rPr>
      </w:pPr>
      <w:r>
        <w:rPr>
          <w:rFonts w:ascii="Book Antiqua" w:hAnsi="Book Antiqua"/>
          <w:b/>
          <w:bCs/>
          <w:sz w:val="24"/>
          <w:szCs w:val="23"/>
        </w:rPr>
        <w:t>20.</w:t>
      </w:r>
      <w:r>
        <w:rPr>
          <w:rFonts w:ascii="Book Antiqua" w:hAnsi="Book Antiqua"/>
          <w:b/>
          <w:bCs/>
          <w:sz w:val="24"/>
          <w:szCs w:val="23"/>
        </w:rPr>
        <w:tab/>
        <w:t xml:space="preserve">     </w:t>
      </w:r>
      <w:r>
        <w:rPr>
          <w:rFonts w:ascii="Book Antiqua" w:hAnsi="Book Antiqua"/>
          <w:b/>
          <w:bCs/>
          <w:sz w:val="24"/>
          <w:szCs w:val="23"/>
          <w:u w:val="single"/>
        </w:rPr>
        <w:t>Import License</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In case imported materials are offered, no assistance will be given for release of Foreign Exchange. The firm should arrange to import materials from their own quota. Equipment of indigenous origin will be preferred.</w:t>
      </w:r>
    </w:p>
    <w:p w:rsidR="00CC3E09" w:rsidRDefault="00CC3E09" w:rsidP="00CC3E09">
      <w:pPr>
        <w:pStyle w:val="BodyText"/>
        <w:spacing w:line="240" w:lineRule="auto"/>
        <w:rPr>
          <w:rFonts w:ascii="Book Antiqua" w:hAnsi="Book Antiqua"/>
          <w:b/>
          <w:bCs/>
          <w:sz w:val="24"/>
          <w:szCs w:val="23"/>
          <w:u w:val="single"/>
        </w:rPr>
      </w:pPr>
      <w:r>
        <w:rPr>
          <w:rFonts w:ascii="Book Antiqua" w:hAnsi="Book Antiqua"/>
          <w:b/>
          <w:bCs/>
          <w:sz w:val="24"/>
          <w:szCs w:val="23"/>
        </w:rPr>
        <w:t>21</w:t>
      </w:r>
      <w:r>
        <w:rPr>
          <w:rFonts w:ascii="Book Antiqua" w:hAnsi="Book Antiqua"/>
          <w:sz w:val="24"/>
          <w:szCs w:val="23"/>
        </w:rPr>
        <w:t>.</w:t>
      </w:r>
      <w:r>
        <w:rPr>
          <w:rFonts w:ascii="Book Antiqua" w:hAnsi="Book Antiqua"/>
          <w:sz w:val="24"/>
          <w:szCs w:val="23"/>
        </w:rPr>
        <w:tab/>
      </w:r>
      <w:r>
        <w:rPr>
          <w:rFonts w:ascii="Book Antiqua" w:hAnsi="Book Antiqua"/>
          <w:b/>
          <w:bCs/>
          <w:sz w:val="24"/>
          <w:szCs w:val="23"/>
        </w:rPr>
        <w:t>(A)</w:t>
      </w:r>
      <w:r>
        <w:rPr>
          <w:rFonts w:ascii="Book Antiqua" w:hAnsi="Book Antiqua"/>
          <w:b/>
          <w:bCs/>
          <w:sz w:val="24"/>
          <w:szCs w:val="23"/>
        </w:rPr>
        <w:tab/>
      </w:r>
      <w:r>
        <w:rPr>
          <w:rFonts w:ascii="Book Antiqua" w:hAnsi="Book Antiqua"/>
          <w:b/>
          <w:bCs/>
          <w:sz w:val="24"/>
          <w:szCs w:val="23"/>
          <w:u w:val="single"/>
        </w:rPr>
        <w:t>Terms of Payment.</w:t>
      </w:r>
    </w:p>
    <w:p w:rsidR="00CC3E09" w:rsidRDefault="00CC3E09" w:rsidP="00CC3E09">
      <w:pPr>
        <w:pStyle w:val="BodyText"/>
        <w:numPr>
          <w:ilvl w:val="0"/>
          <w:numId w:val="13"/>
        </w:numPr>
        <w:spacing w:line="240" w:lineRule="auto"/>
        <w:rPr>
          <w:rFonts w:ascii="Book Antiqua" w:hAnsi="Book Antiqua"/>
          <w:sz w:val="24"/>
          <w:szCs w:val="23"/>
        </w:rPr>
      </w:pPr>
      <w:r>
        <w:rPr>
          <w:rFonts w:ascii="Book Antiqua" w:hAnsi="Book Antiqua"/>
          <w:sz w:val="24"/>
          <w:szCs w:val="23"/>
        </w:rPr>
        <w:t xml:space="preserve">100% value of each consignment with 100% Excise duty, Entry Tax, if any, and sales tax in full as applicable along with freight &amp; Insurance charges will be paid on receipt of materials in good condition at stores/desired site and verification thereof, subject to furnishing and approval of Composite Bank Guarantee at the rate of 10% (Ten percent) of the cost of  supplied materials, as stipulated under clause-19 of this specification &amp; on prior approval of  guarantee certificate &amp; Test certificate by the Purchaser.                                                                                                                           </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(ii)</w:t>
      </w:r>
      <w:r>
        <w:rPr>
          <w:rFonts w:ascii="Book Antiqua" w:hAnsi="Book Antiqua"/>
          <w:sz w:val="24"/>
          <w:szCs w:val="27"/>
        </w:rPr>
        <w:tab/>
      </w:r>
      <w:r>
        <w:rPr>
          <w:rFonts w:ascii="Book Antiqua" w:hAnsi="Book Antiqua"/>
          <w:b/>
          <w:sz w:val="24"/>
          <w:szCs w:val="27"/>
          <w:u w:val="single"/>
        </w:rPr>
        <w:t>Payment of Freight &amp; Insurance charges and Entry Tax</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Freight &amp; Insurance Charges &amp; Entry Tax, incorporated in the Purchase contract shall be paid after receipt of materials at stores/desired site in good condition and on production of authenticated documentary evidence, otherwise no Freight, Insurance charges &amp; entry taxes shall be payable.</w:t>
      </w:r>
    </w:p>
    <w:p w:rsidR="00CC3E09" w:rsidRDefault="00CC3E09" w:rsidP="00CC3E09">
      <w:pPr>
        <w:pStyle w:val="BodyText"/>
        <w:spacing w:line="240" w:lineRule="auto"/>
        <w:ind w:left="720" w:hanging="720"/>
        <w:rPr>
          <w:rFonts w:ascii="Book Antiqua" w:hAnsi="Book Antiqua"/>
          <w:b/>
          <w:bCs/>
          <w:sz w:val="24"/>
          <w:szCs w:val="27"/>
        </w:rPr>
      </w:pPr>
      <w:r>
        <w:rPr>
          <w:rFonts w:ascii="Book Antiqua" w:hAnsi="Book Antiqua"/>
          <w:b/>
          <w:bCs/>
          <w:sz w:val="24"/>
          <w:szCs w:val="23"/>
        </w:rPr>
        <w:tab/>
        <w:t>[B]</w:t>
      </w:r>
      <w:r>
        <w:rPr>
          <w:rFonts w:ascii="Book Antiqua" w:hAnsi="Book Antiqua"/>
          <w:sz w:val="24"/>
          <w:szCs w:val="23"/>
        </w:rPr>
        <w:tab/>
        <w:t>The supplier shall furnish Composite Bank Guarantee of appropriate amount to OPTCL covering 10% of F.O.R. Destination cost of the purchase order well in advance (within 15 days from the date of issue of the purchase order) before despatch of materials.</w:t>
      </w:r>
    </w:p>
    <w:p w:rsidR="00CC3E09" w:rsidRDefault="00CC3E09" w:rsidP="00CC3E09">
      <w:pPr>
        <w:pStyle w:val="BodyText"/>
        <w:spacing w:line="240" w:lineRule="auto"/>
        <w:rPr>
          <w:rFonts w:ascii="Book Antiqua" w:hAnsi="Book Antiqua"/>
          <w:b/>
          <w:sz w:val="24"/>
          <w:szCs w:val="27"/>
          <w:u w:val="single"/>
        </w:rPr>
      </w:pPr>
      <w:r>
        <w:rPr>
          <w:rFonts w:ascii="Book Antiqua" w:hAnsi="Book Antiqua"/>
          <w:b/>
          <w:bCs/>
          <w:sz w:val="24"/>
          <w:szCs w:val="27"/>
        </w:rPr>
        <w:t>22.</w:t>
      </w:r>
      <w:r>
        <w:rPr>
          <w:rFonts w:ascii="Book Antiqua" w:hAnsi="Book Antiqua"/>
          <w:sz w:val="24"/>
          <w:szCs w:val="27"/>
        </w:rPr>
        <w:t xml:space="preserve">      </w:t>
      </w:r>
      <w:r>
        <w:rPr>
          <w:rFonts w:ascii="Book Antiqua" w:hAnsi="Book Antiqua"/>
          <w:b/>
          <w:sz w:val="24"/>
          <w:szCs w:val="27"/>
          <w:u w:val="single"/>
        </w:rPr>
        <w:t>Penalty for Delay in Completion of  Contract</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w:t>
      </w:r>
      <w:r>
        <w:rPr>
          <w:rFonts w:ascii="Book Antiqua" w:hAnsi="Book Antiqua"/>
          <w:sz w:val="24"/>
          <w:szCs w:val="23"/>
        </w:rPr>
        <w:tab/>
        <w:t xml:space="preserve">If the Supplier fails to deliver the materials/equipments within the delivery schedule, specified in the contract including delivery time extension, if any, granted thereto, the Purchaser shall recover from the Supplier, penalty for a sum of half percent (0.5 percent) of the Ex-works price of the un-delivered equipment for each calendar week of delay or part thereof. For this purpose, the date of receipted chalan shall be reckoned as the date of delivery. The total amount of penalty shall not exceed five percent (5%) of the ex-works price of the unit or units so delayed. Equipment will be deemed to have been delivered only when all its components and accessories as per technical Specification are also delivered. If certain components &amp; accessories are not delivered in time, the equipment will be considered delayed until such time as the missing parts are delivered. </w:t>
      </w:r>
    </w:p>
    <w:p w:rsidR="00CC3E09" w:rsidRDefault="00CC3E09" w:rsidP="00CC3E09">
      <w:pPr>
        <w:pStyle w:val="BodyText"/>
        <w:spacing w:line="240" w:lineRule="auto"/>
        <w:ind w:left="630" w:hanging="630"/>
        <w:rPr>
          <w:rFonts w:ascii="Book Antiqua" w:hAnsi="Book Antiqua"/>
          <w:sz w:val="24"/>
          <w:szCs w:val="27"/>
        </w:rPr>
      </w:pPr>
      <w:r>
        <w:rPr>
          <w:rFonts w:ascii="Book Antiqua" w:hAnsi="Book Antiqua"/>
          <w:sz w:val="24"/>
          <w:szCs w:val="27"/>
        </w:rPr>
        <w:lastRenderedPageBreak/>
        <w:t>II)</w:t>
      </w:r>
      <w:r>
        <w:rPr>
          <w:rFonts w:ascii="Book Antiqua" w:hAnsi="Book Antiqua"/>
          <w:sz w:val="24"/>
          <w:szCs w:val="27"/>
        </w:rPr>
        <w:tab/>
        <w:t>If the Supplier fails to rectify /replace the equipment/material within 30 days from the date of intimation of the defect, so noticed by the purchaser within the guarantee period then the penalty for sum of one half of the one percent (0.5%) of the total Purchase order amount for each calendar week of delay shall be recovered by the purchaser within the guarantee period. For this purpose, penalty date will start from the 30</w:t>
      </w:r>
      <w:r>
        <w:rPr>
          <w:rFonts w:ascii="Book Antiqua" w:hAnsi="Book Antiqua"/>
          <w:sz w:val="24"/>
          <w:szCs w:val="27"/>
          <w:vertAlign w:val="superscript"/>
        </w:rPr>
        <w:t>th</w:t>
      </w:r>
      <w:r>
        <w:rPr>
          <w:rFonts w:ascii="Book Antiqua" w:hAnsi="Book Antiqua"/>
          <w:sz w:val="24"/>
          <w:szCs w:val="27"/>
        </w:rPr>
        <w:t xml:space="preserve">. day from the date of issue of letter on defectiveness of equipment/material, so supplied, by the purchaser. The total amount of penalty in this case shall not exceed 10% (TEN PERCENT) of the </w:t>
      </w:r>
      <w:r>
        <w:rPr>
          <w:rFonts w:ascii="Book Antiqua" w:hAnsi="Book Antiqua"/>
          <w:sz w:val="24"/>
          <w:szCs w:val="27"/>
          <w:u w:val="single"/>
        </w:rPr>
        <w:t>purchase order amount</w:t>
      </w:r>
      <w:r>
        <w:rPr>
          <w:rFonts w:ascii="Book Antiqua" w:hAnsi="Book Antiqua"/>
          <w:sz w:val="24"/>
          <w:szCs w:val="27"/>
        </w:rPr>
        <w:t xml:space="preserve">. </w:t>
      </w:r>
      <w:r>
        <w:rPr>
          <w:rFonts w:ascii="Book Antiqua" w:hAnsi="Book Antiqua"/>
          <w:sz w:val="24"/>
          <w:szCs w:val="23"/>
        </w:rPr>
        <w:t xml:space="preserve">The purchase order amount shall mean ex-works price + freight &amp; insurance and all taxes   &amp; duties. </w:t>
      </w:r>
      <w:r>
        <w:rPr>
          <w:rFonts w:ascii="Book Antiqua" w:hAnsi="Book Antiqua"/>
          <w:sz w:val="24"/>
          <w:szCs w:val="27"/>
        </w:rPr>
        <w:t xml:space="preserve">If the defects so intimated within the guarantee period will not be rectified by the </w:t>
      </w:r>
    </w:p>
    <w:p w:rsidR="00CC3E09" w:rsidRDefault="00CC3E09" w:rsidP="00CC3E09">
      <w:pPr>
        <w:pStyle w:val="BodyText"/>
        <w:spacing w:line="240" w:lineRule="auto"/>
        <w:ind w:left="630"/>
        <w:rPr>
          <w:rFonts w:ascii="Book Antiqua" w:hAnsi="Book Antiqua"/>
          <w:sz w:val="24"/>
          <w:szCs w:val="27"/>
        </w:rPr>
      </w:pPr>
      <w:r>
        <w:rPr>
          <w:rFonts w:ascii="Book Antiqua" w:hAnsi="Book Antiqua"/>
          <w:sz w:val="24"/>
          <w:szCs w:val="27"/>
        </w:rPr>
        <w:t>Supplier within the stipulated period as per clause 18 (i), then whole of the B.G. will be forfeited by the purchaser, without any intimation to the Supplier.</w:t>
      </w:r>
    </w:p>
    <w:p w:rsidR="00CC3E09" w:rsidRDefault="00CC3E09" w:rsidP="00CC3E09">
      <w:pPr>
        <w:pStyle w:val="BodyText"/>
        <w:spacing w:line="240" w:lineRule="auto"/>
        <w:rPr>
          <w:rFonts w:ascii="Book Antiqua" w:hAnsi="Book Antiqua"/>
          <w:b/>
          <w:sz w:val="24"/>
          <w:szCs w:val="27"/>
          <w:u w:val="single"/>
        </w:rPr>
      </w:pPr>
      <w:r>
        <w:rPr>
          <w:rFonts w:ascii="Book Antiqua" w:hAnsi="Book Antiqua"/>
          <w:sz w:val="24"/>
          <w:szCs w:val="27"/>
        </w:rPr>
        <w:t xml:space="preserve">23.      </w:t>
      </w:r>
      <w:r>
        <w:rPr>
          <w:rFonts w:ascii="Book Antiqua" w:hAnsi="Book Antiqua"/>
          <w:b/>
          <w:sz w:val="24"/>
          <w:szCs w:val="27"/>
          <w:u w:val="single"/>
        </w:rPr>
        <w:t>Insurance</w:t>
      </w:r>
    </w:p>
    <w:p w:rsidR="00CC3E09" w:rsidRDefault="00CC3E09" w:rsidP="00CC3E09">
      <w:pPr>
        <w:pStyle w:val="BodyText"/>
        <w:spacing w:line="240" w:lineRule="auto"/>
        <w:ind w:left="720"/>
        <w:rPr>
          <w:rFonts w:ascii="Book Antiqua" w:hAnsi="Book Antiqua"/>
          <w:b/>
          <w:sz w:val="24"/>
          <w:szCs w:val="27"/>
        </w:rPr>
      </w:pPr>
      <w:r>
        <w:rPr>
          <w:rFonts w:ascii="Book Antiqua" w:hAnsi="Book Antiqua"/>
          <w:sz w:val="24"/>
          <w:szCs w:val="23"/>
        </w:rPr>
        <w:t>The Supplier shall undertake insurance of stores covered by this Specification unless otherwise stated. The responsibility of delivery of the stores at destination in good condition rests with the Supplier. Any claim with the Insurance Company or transport agency arising due to loss or damage in transit has to be settled by the supplier. The Supplier shall undertake free replacement of materials damaged or lost, which will be reported by the consignee within 30 days of receipt of the materials at destination without awaiting for the settlement of their claims with the carriers and underwriters.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b/>
          <w:sz w:val="24"/>
          <w:szCs w:val="27"/>
        </w:rPr>
        <w:t>24.</w:t>
      </w:r>
      <w:r>
        <w:rPr>
          <w:rFonts w:ascii="Book Antiqua" w:hAnsi="Book Antiqua"/>
          <w:b/>
          <w:sz w:val="24"/>
          <w:szCs w:val="27"/>
        </w:rPr>
        <w:tab/>
      </w:r>
      <w:r>
        <w:rPr>
          <w:rFonts w:ascii="Book Antiqua" w:hAnsi="Book Antiqua"/>
          <w:b/>
          <w:sz w:val="24"/>
          <w:szCs w:val="27"/>
          <w:u w:val="single"/>
        </w:rPr>
        <w:t>Payment Due from the Supplier</w:t>
      </w:r>
      <w:r>
        <w:rPr>
          <w:rFonts w:ascii="Book Antiqua" w:hAnsi="Book Antiqua"/>
          <w:sz w:val="24"/>
          <w:szCs w:val="27"/>
          <w:u w:val="single"/>
        </w:rPr>
        <w:t>.</w:t>
      </w:r>
      <w:r>
        <w:rPr>
          <w:rFonts w:ascii="Book Antiqua" w:hAnsi="Book Antiqua"/>
          <w:sz w:val="24"/>
          <w:szCs w:val="27"/>
          <w:u w:val="single"/>
        </w:rPr>
        <w:tab/>
      </w:r>
      <w:r>
        <w:rPr>
          <w:rFonts w:ascii="Book Antiqua" w:hAnsi="Book Antiqua"/>
          <w:sz w:val="24"/>
          <w:szCs w:val="23"/>
        </w:rPr>
        <w:t>All costs and damages, for which the supplier is liable to the purchaser, will be deducted by the purchaser from any money, due to the supplier, under any of the contract (s), executed with OPTCL.</w:t>
      </w:r>
    </w:p>
    <w:p w:rsidR="00CC3E09" w:rsidRDefault="00CC3E09" w:rsidP="00CC3E09">
      <w:pPr>
        <w:pStyle w:val="BodyText"/>
        <w:spacing w:line="240" w:lineRule="auto"/>
        <w:rPr>
          <w:rFonts w:ascii="Book Antiqua" w:hAnsi="Book Antiqua"/>
          <w:b/>
          <w:bCs/>
          <w:sz w:val="24"/>
          <w:szCs w:val="23"/>
          <w:u w:val="single"/>
        </w:rPr>
      </w:pPr>
      <w:r>
        <w:rPr>
          <w:rFonts w:ascii="Book Antiqua" w:hAnsi="Book Antiqua"/>
          <w:b/>
          <w:bCs/>
          <w:sz w:val="24"/>
          <w:szCs w:val="23"/>
        </w:rPr>
        <w:t>25.</w:t>
      </w:r>
      <w:r>
        <w:rPr>
          <w:rFonts w:ascii="Book Antiqua" w:hAnsi="Book Antiqua"/>
          <w:b/>
          <w:bCs/>
          <w:sz w:val="24"/>
          <w:szCs w:val="23"/>
        </w:rPr>
        <w:tab/>
      </w:r>
      <w:r>
        <w:rPr>
          <w:rFonts w:ascii="Book Antiqua" w:hAnsi="Book Antiqua"/>
          <w:b/>
          <w:bCs/>
          <w:sz w:val="24"/>
          <w:szCs w:val="23"/>
          <w:u w:val="single"/>
        </w:rPr>
        <w:t>Sales Tax clearance certificate and Balance sheet and profit &amp; Loss Account:</w:t>
      </w:r>
    </w:p>
    <w:p w:rsidR="00CC3E09" w:rsidRDefault="00CC3E09" w:rsidP="00CC3E09">
      <w:pPr>
        <w:pStyle w:val="BodyText"/>
        <w:numPr>
          <w:ilvl w:val="0"/>
          <w:numId w:val="8"/>
        </w:numPr>
        <w:tabs>
          <w:tab w:val="num" w:pos="720"/>
        </w:tabs>
        <w:spacing w:line="240" w:lineRule="auto"/>
        <w:ind w:hanging="1080"/>
        <w:rPr>
          <w:rFonts w:ascii="Book Antiqua" w:hAnsi="Book Antiqua"/>
          <w:sz w:val="24"/>
          <w:szCs w:val="23"/>
        </w:rPr>
      </w:pPr>
      <w:r>
        <w:rPr>
          <w:rFonts w:ascii="Book Antiqua" w:hAnsi="Book Antiqua"/>
          <w:sz w:val="24"/>
          <w:szCs w:val="23"/>
        </w:rPr>
        <w:t>Sales Tax clearance certificate for the previous year shall be enclosed with the tender.</w:t>
      </w:r>
    </w:p>
    <w:p w:rsidR="00CC3E09" w:rsidRDefault="00CC3E09" w:rsidP="00CC3E09">
      <w:pPr>
        <w:pStyle w:val="BodyText"/>
        <w:numPr>
          <w:ilvl w:val="0"/>
          <w:numId w:val="8"/>
        </w:numPr>
        <w:tabs>
          <w:tab w:val="num" w:pos="720"/>
        </w:tabs>
        <w:spacing w:line="240" w:lineRule="auto"/>
        <w:ind w:left="720"/>
        <w:rPr>
          <w:rFonts w:ascii="Book Antiqua" w:hAnsi="Book Antiqua"/>
          <w:sz w:val="24"/>
          <w:szCs w:val="23"/>
        </w:rPr>
      </w:pPr>
      <w:r>
        <w:rPr>
          <w:rFonts w:ascii="Book Antiqua" w:hAnsi="Book Antiqua"/>
          <w:sz w:val="24"/>
          <w:szCs w:val="23"/>
        </w:rPr>
        <w:t>Audited Balance Sheet and Profit &amp; Loss Account of the bidder for the previous three years shall be enclosed to assess the financial soundness of the bidder(s).</w:t>
      </w:r>
    </w:p>
    <w:p w:rsidR="00CC3E09" w:rsidRDefault="00CC3E09" w:rsidP="00CC3E09">
      <w:pPr>
        <w:pStyle w:val="BodyText"/>
        <w:spacing w:line="240" w:lineRule="auto"/>
        <w:rPr>
          <w:rFonts w:ascii="Book Antiqua" w:hAnsi="Book Antiqua"/>
          <w:sz w:val="24"/>
          <w:szCs w:val="27"/>
        </w:rPr>
      </w:pPr>
      <w:r>
        <w:rPr>
          <w:rFonts w:ascii="Book Antiqua" w:hAnsi="Book Antiqua"/>
          <w:b/>
          <w:sz w:val="24"/>
          <w:szCs w:val="27"/>
        </w:rPr>
        <w:t xml:space="preserve">26. </w:t>
      </w:r>
      <w:r>
        <w:rPr>
          <w:rFonts w:ascii="Book Antiqua" w:hAnsi="Book Antiqua"/>
          <w:b/>
          <w:sz w:val="24"/>
          <w:szCs w:val="27"/>
        </w:rPr>
        <w:tab/>
      </w:r>
      <w:r>
        <w:rPr>
          <w:rFonts w:ascii="Book Antiqua" w:hAnsi="Book Antiqua"/>
          <w:b/>
          <w:sz w:val="24"/>
          <w:szCs w:val="27"/>
          <w:u w:val="single"/>
        </w:rPr>
        <w:t>Certificate of Exemption from Excise Duty/Sales tax</w:t>
      </w:r>
      <w:r>
        <w:rPr>
          <w:rFonts w:ascii="Book Antiqua" w:hAnsi="Book Antiqua"/>
          <w:sz w:val="24"/>
          <w:szCs w:val="27"/>
        </w:rPr>
        <w:t>.</w:t>
      </w:r>
    </w:p>
    <w:p w:rsidR="00CC3E09" w:rsidRDefault="00CC3E09" w:rsidP="00CC3E09">
      <w:pPr>
        <w:pStyle w:val="BodyText"/>
        <w:spacing w:line="240" w:lineRule="auto"/>
        <w:ind w:left="720"/>
        <w:rPr>
          <w:rFonts w:ascii="Book Antiqua" w:hAnsi="Book Antiqua"/>
          <w:b/>
          <w:sz w:val="24"/>
          <w:szCs w:val="27"/>
        </w:rPr>
      </w:pPr>
      <w:r>
        <w:rPr>
          <w:rFonts w:ascii="Book Antiqua" w:hAnsi="Book Antiqua"/>
          <w:sz w:val="24"/>
          <w:szCs w:val="23"/>
        </w:rPr>
        <w:t>Offers with exemption from Excise duty including sales tax shall be accompanied with authenticated proof of such exemption. Authenticated proof for this clause shall mean attested Photostat copy of exemption certificate. Any claim towards Excise duty/ Sales Tax shall</w:t>
      </w:r>
      <w:r>
        <w:rPr>
          <w:rFonts w:ascii="Book Antiqua" w:hAnsi="Book Antiqua"/>
          <w:sz w:val="24"/>
          <w:szCs w:val="27"/>
        </w:rPr>
        <w:t xml:space="preserve"> be </w:t>
      </w:r>
      <w:r>
        <w:rPr>
          <w:rFonts w:ascii="Book Antiqua" w:hAnsi="Book Antiqua"/>
          <w:sz w:val="24"/>
          <w:szCs w:val="23"/>
        </w:rPr>
        <w:t>paid on actual basis subject to production of authenticated documentary evidence.</w:t>
      </w:r>
    </w:p>
    <w:p w:rsidR="00CC3E09" w:rsidRDefault="00CC3E09" w:rsidP="00CC3E09">
      <w:pPr>
        <w:pStyle w:val="BodyText"/>
        <w:spacing w:line="240" w:lineRule="auto"/>
        <w:rPr>
          <w:rFonts w:ascii="Book Antiqua" w:hAnsi="Book Antiqua"/>
          <w:b/>
          <w:sz w:val="24"/>
          <w:szCs w:val="27"/>
        </w:rPr>
      </w:pPr>
    </w:p>
    <w:p w:rsidR="00CC3E09" w:rsidRDefault="00CC3E09" w:rsidP="00CC3E09">
      <w:pPr>
        <w:pStyle w:val="BodyText"/>
        <w:spacing w:line="240" w:lineRule="auto"/>
        <w:rPr>
          <w:rFonts w:ascii="Book Antiqua" w:hAnsi="Book Antiqua"/>
          <w:sz w:val="24"/>
          <w:szCs w:val="27"/>
        </w:rPr>
      </w:pPr>
      <w:r>
        <w:rPr>
          <w:rFonts w:ascii="Book Antiqua" w:hAnsi="Book Antiqua"/>
          <w:b/>
          <w:sz w:val="24"/>
          <w:szCs w:val="27"/>
        </w:rPr>
        <w:t>27.</w:t>
      </w:r>
      <w:r>
        <w:rPr>
          <w:rFonts w:ascii="Book Antiqua" w:hAnsi="Book Antiqua"/>
          <w:b/>
          <w:sz w:val="24"/>
          <w:szCs w:val="27"/>
        </w:rPr>
        <w:tab/>
      </w:r>
      <w:r>
        <w:rPr>
          <w:rFonts w:ascii="Book Antiqua" w:hAnsi="Book Antiqua"/>
          <w:b/>
          <w:sz w:val="24"/>
          <w:szCs w:val="27"/>
          <w:u w:val="single"/>
        </w:rPr>
        <w:t>Supplier’s Responsibility</w:t>
      </w:r>
      <w:r>
        <w:rPr>
          <w:rFonts w:ascii="Book Antiqua" w:hAnsi="Book Antiqua"/>
          <w:sz w:val="24"/>
          <w:szCs w:val="27"/>
        </w:rPr>
        <w:t>.</w:t>
      </w:r>
    </w:p>
    <w:p w:rsidR="00CC3E09" w:rsidRDefault="00FB6D4F" w:rsidP="00CC3E09">
      <w:pPr>
        <w:pStyle w:val="BodyText"/>
        <w:spacing w:line="240" w:lineRule="auto"/>
        <w:ind w:left="720"/>
        <w:rPr>
          <w:rFonts w:ascii="Book Antiqua" w:hAnsi="Book Antiqua"/>
          <w:sz w:val="24"/>
          <w:szCs w:val="23"/>
        </w:rPr>
      </w:pPr>
      <w:r>
        <w:rPr>
          <w:rFonts w:ascii="Book Antiqua" w:hAnsi="Book Antiqua"/>
          <w:sz w:val="24"/>
          <w:szCs w:val="23"/>
        </w:rPr>
        <w:t>Notwithstanding</w:t>
      </w:r>
      <w:r w:rsidR="00CC3E09">
        <w:rPr>
          <w:rFonts w:ascii="Book Antiqua" w:hAnsi="Book Antiqua"/>
          <w:sz w:val="24"/>
          <w:szCs w:val="23"/>
        </w:rPr>
        <w:t xml:space="preserve"> anything mentioned in the Specification or subsequent approval or acceptance by the Purchaser, the ultimate responsibility for design, manufacture, materials used and satisfactory performance shall rest with the Tenderers. The Supplier(s) shall be responsible for any discrepancy noticed in the documents, submitted by them </w:t>
      </w:r>
      <w:r>
        <w:rPr>
          <w:rFonts w:ascii="Book Antiqua" w:hAnsi="Book Antiqua"/>
          <w:sz w:val="24"/>
          <w:szCs w:val="23"/>
        </w:rPr>
        <w:t>along with</w:t>
      </w:r>
      <w:r w:rsidR="00CC3E09">
        <w:rPr>
          <w:rFonts w:ascii="Book Antiqua" w:hAnsi="Book Antiqua"/>
          <w:sz w:val="24"/>
          <w:szCs w:val="23"/>
        </w:rPr>
        <w:t xml:space="preserve"> the bid(s)</w:t>
      </w:r>
    </w:p>
    <w:p w:rsidR="00CC3E09" w:rsidRDefault="00CC3E09" w:rsidP="00CC3E09">
      <w:pPr>
        <w:pStyle w:val="BodyText"/>
        <w:spacing w:line="240" w:lineRule="auto"/>
        <w:rPr>
          <w:rFonts w:ascii="Book Antiqua" w:hAnsi="Book Antiqua"/>
          <w:b/>
          <w:sz w:val="24"/>
          <w:szCs w:val="27"/>
        </w:rPr>
      </w:pPr>
    </w:p>
    <w:p w:rsidR="00CC3E09" w:rsidRDefault="00CC3E09" w:rsidP="00CC3E09">
      <w:pPr>
        <w:pStyle w:val="BodyText"/>
        <w:spacing w:line="240" w:lineRule="auto"/>
        <w:rPr>
          <w:rFonts w:ascii="Book Antiqua" w:hAnsi="Book Antiqua"/>
          <w:b/>
          <w:sz w:val="24"/>
          <w:szCs w:val="27"/>
        </w:rPr>
      </w:pPr>
    </w:p>
    <w:p w:rsidR="00CC3E09" w:rsidRDefault="00CC3E09" w:rsidP="00CC3E09">
      <w:pPr>
        <w:pStyle w:val="BodyText"/>
        <w:spacing w:line="240" w:lineRule="auto"/>
        <w:rPr>
          <w:rFonts w:ascii="Book Antiqua" w:hAnsi="Book Antiqua"/>
          <w:b/>
          <w:sz w:val="24"/>
          <w:szCs w:val="27"/>
        </w:rPr>
      </w:pPr>
      <w:r>
        <w:rPr>
          <w:rFonts w:ascii="Book Antiqua" w:hAnsi="Book Antiqua"/>
          <w:b/>
          <w:sz w:val="24"/>
          <w:szCs w:val="27"/>
        </w:rPr>
        <w:t>28.</w:t>
      </w:r>
      <w:r>
        <w:rPr>
          <w:rFonts w:ascii="Book Antiqua" w:hAnsi="Book Antiqua"/>
          <w:b/>
          <w:sz w:val="24"/>
          <w:szCs w:val="27"/>
        </w:rPr>
        <w:tab/>
      </w:r>
      <w:r>
        <w:rPr>
          <w:rFonts w:ascii="Book Antiqua" w:hAnsi="Book Antiqua"/>
          <w:b/>
          <w:sz w:val="24"/>
          <w:szCs w:val="27"/>
          <w:u w:val="single"/>
        </w:rPr>
        <w:t>Validity.</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Prices and conditions contained in the offer should be kept valid for a minimum period of 180 days from the date of opening of the tender, failing which the</w:t>
      </w:r>
    </w:p>
    <w:p w:rsidR="00CC3E09" w:rsidRDefault="00CC3E09" w:rsidP="00CC3E09">
      <w:pPr>
        <w:pStyle w:val="BodyText"/>
        <w:spacing w:line="240" w:lineRule="auto"/>
        <w:ind w:left="720"/>
        <w:rPr>
          <w:rFonts w:ascii="Book Antiqua" w:hAnsi="Book Antiqua"/>
          <w:b/>
          <w:bCs/>
          <w:sz w:val="24"/>
          <w:szCs w:val="27"/>
        </w:rPr>
      </w:pPr>
      <w:r>
        <w:rPr>
          <w:rFonts w:ascii="Book Antiqua" w:hAnsi="Book Antiqua"/>
          <w:sz w:val="24"/>
          <w:szCs w:val="23"/>
        </w:rPr>
        <w:t xml:space="preserve"> tender shall be rejected.</w:t>
      </w:r>
    </w:p>
    <w:p w:rsidR="00CC3E09" w:rsidRDefault="00CC3E09" w:rsidP="00CC3E09">
      <w:pPr>
        <w:pStyle w:val="BodyText"/>
        <w:spacing w:line="240" w:lineRule="auto"/>
        <w:ind w:left="720" w:hanging="720"/>
        <w:rPr>
          <w:rFonts w:ascii="Book Antiqua" w:hAnsi="Book Antiqua"/>
          <w:b/>
          <w:bCs/>
          <w:sz w:val="24"/>
          <w:szCs w:val="27"/>
          <w:u w:val="single"/>
        </w:rPr>
      </w:pPr>
      <w:r>
        <w:rPr>
          <w:rFonts w:ascii="Book Antiqua" w:hAnsi="Book Antiqua"/>
          <w:b/>
          <w:bCs/>
          <w:sz w:val="24"/>
          <w:szCs w:val="27"/>
        </w:rPr>
        <w:t>29</w:t>
      </w:r>
      <w:r>
        <w:rPr>
          <w:rFonts w:ascii="Book Antiqua" w:hAnsi="Book Antiqua"/>
          <w:sz w:val="24"/>
          <w:szCs w:val="27"/>
        </w:rPr>
        <w:t>.</w:t>
      </w:r>
      <w:r>
        <w:rPr>
          <w:rFonts w:ascii="Book Antiqua" w:hAnsi="Book Antiqua"/>
          <w:sz w:val="24"/>
          <w:szCs w:val="27"/>
        </w:rPr>
        <w:tab/>
      </w:r>
      <w:r>
        <w:rPr>
          <w:rFonts w:ascii="Book Antiqua" w:hAnsi="Book Antiqua"/>
          <w:b/>
          <w:bCs/>
          <w:sz w:val="24"/>
          <w:szCs w:val="27"/>
          <w:u w:val="single"/>
        </w:rPr>
        <w:t>EVALUATION.</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7"/>
        </w:rPr>
        <w:tab/>
      </w:r>
      <w:r>
        <w:rPr>
          <w:rFonts w:ascii="Book Antiqua" w:hAnsi="Book Antiqua"/>
          <w:b/>
          <w:bCs/>
          <w:sz w:val="24"/>
          <w:szCs w:val="27"/>
        </w:rPr>
        <w:t>(i)</w:t>
      </w:r>
      <w:r>
        <w:rPr>
          <w:rFonts w:ascii="Book Antiqua" w:hAnsi="Book Antiqua"/>
          <w:sz w:val="24"/>
          <w:szCs w:val="27"/>
        </w:rPr>
        <w:tab/>
        <w:t xml:space="preserve">Evaluation of bids will be on the basis of the FOR DESTINATION PRICE (By Road Transport) including Excise Duty, sales Tax &amp; other levies as may be applicable. The FORD PRICE shall consist of the following components </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Ex-works price.</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Packing &amp; Forwarding charges.</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Freight</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Insurance.</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Excise Duty.</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Sales Tax.</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Other levies.</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Mandatory spares, if any for maintenance of equipment. (At the discretion of the purchaser)</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 xml:space="preserve">Test charges, if any. </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Supervision of erection, testing and commissioning charges, if any.</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Any other items, as deemed proper for evaluation by the purchaser.</w:t>
      </w:r>
    </w:p>
    <w:p w:rsidR="00CC3E09" w:rsidRDefault="00CC3E09" w:rsidP="00CC3E09">
      <w:pPr>
        <w:pStyle w:val="BodyText"/>
        <w:numPr>
          <w:ilvl w:val="1"/>
          <w:numId w:val="9"/>
        </w:numPr>
        <w:spacing w:line="240" w:lineRule="auto"/>
        <w:rPr>
          <w:rFonts w:ascii="Book Antiqua" w:hAnsi="Book Antiqua"/>
          <w:sz w:val="24"/>
          <w:szCs w:val="27"/>
        </w:rPr>
      </w:pPr>
      <w:r>
        <w:rPr>
          <w:rFonts w:ascii="Book Antiqua" w:hAnsi="Book Antiqua"/>
          <w:sz w:val="24"/>
          <w:szCs w:val="27"/>
        </w:rPr>
        <w:t>Loading factors will be taken in to account during evaluation if the prices of some of the items, not quoted.</w:t>
      </w:r>
    </w:p>
    <w:p w:rsidR="00CC3E09" w:rsidRDefault="00CC3E09" w:rsidP="00CC3E09">
      <w:pPr>
        <w:pStyle w:val="BodyText"/>
        <w:numPr>
          <w:ilvl w:val="0"/>
          <w:numId w:val="10"/>
        </w:numPr>
        <w:spacing w:line="240" w:lineRule="auto"/>
        <w:rPr>
          <w:rFonts w:ascii="Book Antiqua" w:hAnsi="Book Antiqua"/>
          <w:b/>
          <w:sz w:val="24"/>
          <w:szCs w:val="27"/>
          <w:u w:val="single"/>
        </w:rPr>
      </w:pPr>
      <w:r>
        <w:rPr>
          <w:rFonts w:ascii="Book Antiqua" w:hAnsi="Book Antiqua"/>
          <w:b/>
          <w:sz w:val="24"/>
          <w:szCs w:val="27"/>
          <w:u w:val="single"/>
        </w:rPr>
        <w:t xml:space="preserve">Weightage shall be given to the Following factors in the Evaluation &amp; </w:t>
      </w:r>
    </w:p>
    <w:p w:rsidR="00CC3E09" w:rsidRDefault="00CC3E09" w:rsidP="00CC3E09">
      <w:pPr>
        <w:pStyle w:val="BodyText"/>
        <w:spacing w:line="240" w:lineRule="auto"/>
        <w:ind w:left="1440"/>
        <w:rPr>
          <w:rFonts w:ascii="Book Antiqua" w:hAnsi="Book Antiqua"/>
          <w:sz w:val="24"/>
          <w:szCs w:val="23"/>
        </w:rPr>
      </w:pPr>
      <w:r>
        <w:rPr>
          <w:rFonts w:ascii="Book Antiqua" w:hAnsi="Book Antiqua"/>
          <w:b/>
          <w:sz w:val="24"/>
          <w:szCs w:val="27"/>
          <w:u w:val="single"/>
        </w:rPr>
        <w:t>Comparison of Bids.</w:t>
      </w:r>
    </w:p>
    <w:p w:rsidR="00CC3E09" w:rsidRDefault="00CC3E09" w:rsidP="00CC3E09">
      <w:pPr>
        <w:pStyle w:val="BodyText"/>
        <w:spacing w:line="240" w:lineRule="auto"/>
        <w:ind w:left="1440"/>
        <w:rPr>
          <w:rFonts w:ascii="Book Antiqua" w:hAnsi="Book Antiqua"/>
          <w:sz w:val="24"/>
          <w:szCs w:val="23"/>
        </w:rPr>
      </w:pPr>
      <w:r>
        <w:rPr>
          <w:rFonts w:ascii="Book Antiqua" w:hAnsi="Book Antiqua"/>
          <w:sz w:val="24"/>
          <w:szCs w:val="23"/>
        </w:rPr>
        <w:t>In comparing bids and in making awards, the Purchaser will consider other factors such as compliance with Specification, minimum qualification criteria as per clause-30, outright rejection of tenders clause-34 of this tender, relative quality,  adaptability of Supplies or services, experience, financial soundness, record of integrity in dealings, performance of materials/equipments earlier supplied, ability to furnish repairs and maintenance services, the time of delivery, capability to perform including available facilities such as adequate shops, plants, equipment and technical organization.</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b/>
          <w:bCs/>
          <w:sz w:val="24"/>
          <w:szCs w:val="23"/>
        </w:rPr>
        <w:t>30.</w:t>
      </w:r>
      <w:r>
        <w:rPr>
          <w:rFonts w:ascii="Book Antiqua" w:hAnsi="Book Antiqua"/>
          <w:sz w:val="24"/>
          <w:szCs w:val="27"/>
        </w:rPr>
        <w:t xml:space="preserve">      </w:t>
      </w:r>
      <w:r>
        <w:rPr>
          <w:rFonts w:ascii="Book Antiqua" w:hAnsi="Book Antiqua"/>
          <w:b/>
          <w:sz w:val="24"/>
          <w:szCs w:val="27"/>
          <w:u w:val="single"/>
        </w:rPr>
        <w:t>Minimum Qualification Criteria of Bidders</w:t>
      </w:r>
      <w:r>
        <w:rPr>
          <w:rFonts w:ascii="Book Antiqua" w:hAnsi="Book Antiqua"/>
          <w:sz w:val="24"/>
          <w:szCs w:val="27"/>
        </w:rPr>
        <w:t xml:space="preserve">.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All the prospective bidders are requested to note that their bids for tendered equipment can only be considered for evaluation if:</w:t>
      </w:r>
    </w:p>
    <w:p w:rsidR="00CC3E09" w:rsidRDefault="00CC3E09" w:rsidP="00CC3E09">
      <w:pPr>
        <w:numPr>
          <w:ilvl w:val="0"/>
          <w:numId w:val="11"/>
        </w:numPr>
        <w:spacing w:after="0" w:line="240" w:lineRule="auto"/>
        <w:ind w:hanging="720"/>
        <w:jc w:val="both"/>
        <w:rPr>
          <w:rFonts w:ascii="Book Antiqua" w:hAnsi="Book Antiqua"/>
          <w:szCs w:val="23"/>
        </w:rPr>
      </w:pPr>
      <w:r>
        <w:rPr>
          <w:rFonts w:ascii="Book Antiqua" w:hAnsi="Book Antiqua"/>
          <w:szCs w:val="23"/>
        </w:rPr>
        <w:t xml:space="preserve">The bidder should have manufacture and supply experience of above rated or higher capacity equipments for a minimum period of </w:t>
      </w:r>
      <w:r w:rsidR="00F51655">
        <w:rPr>
          <w:rFonts w:ascii="Book Antiqua" w:hAnsi="Book Antiqua"/>
          <w:szCs w:val="23"/>
        </w:rPr>
        <w:t>3</w:t>
      </w:r>
      <w:r>
        <w:rPr>
          <w:rFonts w:ascii="Book Antiqua" w:hAnsi="Book Antiqua"/>
          <w:szCs w:val="23"/>
        </w:rPr>
        <w:t xml:space="preserve"> (</w:t>
      </w:r>
      <w:r w:rsidR="00F51655">
        <w:rPr>
          <w:rFonts w:ascii="Book Antiqua" w:hAnsi="Book Antiqua"/>
          <w:szCs w:val="23"/>
        </w:rPr>
        <w:t>three</w:t>
      </w:r>
      <w:r>
        <w:rPr>
          <w:rFonts w:ascii="Book Antiqua" w:hAnsi="Book Antiqua"/>
          <w:szCs w:val="23"/>
        </w:rPr>
        <w:t>) years as on the date of opening of the tender</w:t>
      </w:r>
    </w:p>
    <w:p w:rsidR="00CC3E09" w:rsidRDefault="00CC3E09" w:rsidP="00CC3E09">
      <w:pPr>
        <w:ind w:left="720" w:hanging="720"/>
        <w:jc w:val="both"/>
        <w:rPr>
          <w:rFonts w:ascii="Book Antiqua" w:hAnsi="Book Antiqua"/>
          <w:szCs w:val="23"/>
        </w:rPr>
      </w:pPr>
      <w:r>
        <w:rPr>
          <w:rFonts w:ascii="Book Antiqua" w:hAnsi="Book Antiqua"/>
        </w:rPr>
        <w:lastRenderedPageBreak/>
        <w:t>ii)</w:t>
      </w:r>
      <w:r>
        <w:rPr>
          <w:rFonts w:ascii="Book Antiqua" w:hAnsi="Book Antiqua"/>
        </w:rPr>
        <w:tab/>
        <w:t xml:space="preserve">At least 50% of the tendered quantity. of above rated or higher capacity equipment should have been supplied within the above-stipulated period. </w:t>
      </w:r>
    </w:p>
    <w:p w:rsidR="00CC3E09" w:rsidRDefault="00CC3E09" w:rsidP="00CC3E09">
      <w:pPr>
        <w:numPr>
          <w:ilvl w:val="0"/>
          <w:numId w:val="14"/>
        </w:numPr>
        <w:tabs>
          <w:tab w:val="clear" w:pos="1080"/>
          <w:tab w:val="num" w:pos="720"/>
        </w:tabs>
        <w:spacing w:after="0" w:line="240" w:lineRule="auto"/>
        <w:ind w:left="720"/>
        <w:jc w:val="both"/>
        <w:rPr>
          <w:rFonts w:ascii="Book Antiqua" w:hAnsi="Book Antiqua"/>
          <w:szCs w:val="23"/>
        </w:rPr>
      </w:pPr>
      <w:r>
        <w:rPr>
          <w:rFonts w:ascii="Book Antiqua" w:hAnsi="Book Antiqua"/>
          <w:szCs w:val="23"/>
        </w:rPr>
        <w:t xml:space="preserve">The above rated or higher capacity equipment should have at least </w:t>
      </w:r>
      <w:r w:rsidR="00F51655">
        <w:rPr>
          <w:rFonts w:ascii="Book Antiqua" w:hAnsi="Book Antiqua"/>
          <w:szCs w:val="23"/>
        </w:rPr>
        <w:t>3</w:t>
      </w:r>
      <w:r>
        <w:rPr>
          <w:rFonts w:ascii="Book Antiqua" w:hAnsi="Book Antiqua"/>
          <w:szCs w:val="23"/>
        </w:rPr>
        <w:t xml:space="preserve"> (</w:t>
      </w:r>
      <w:r w:rsidR="00F51655">
        <w:rPr>
          <w:rFonts w:ascii="Book Antiqua" w:hAnsi="Book Antiqua"/>
          <w:szCs w:val="23"/>
        </w:rPr>
        <w:t>three</w:t>
      </w:r>
      <w:r>
        <w:rPr>
          <w:rFonts w:ascii="Book Antiqua" w:hAnsi="Book Antiqua"/>
          <w:szCs w:val="23"/>
        </w:rPr>
        <w:t>) years successful performance from the date of commissioning. At least one of the performance certificates shall be submitted from Govt. of India/State Govt.(s) or their undertakings.</w:t>
      </w:r>
    </w:p>
    <w:p w:rsidR="00CC3E09" w:rsidRDefault="00CC3E09" w:rsidP="00CC3E09">
      <w:pPr>
        <w:numPr>
          <w:ilvl w:val="0"/>
          <w:numId w:val="14"/>
        </w:numPr>
        <w:tabs>
          <w:tab w:val="clear" w:pos="1080"/>
          <w:tab w:val="num" w:pos="720"/>
          <w:tab w:val="num" w:pos="3060"/>
        </w:tabs>
        <w:spacing w:after="0" w:line="240" w:lineRule="auto"/>
        <w:ind w:left="720"/>
        <w:jc w:val="both"/>
        <w:rPr>
          <w:rFonts w:ascii="Book Antiqua" w:hAnsi="Book Antiqua"/>
          <w:i/>
          <w:iCs/>
          <w:sz w:val="23"/>
          <w:szCs w:val="23"/>
        </w:rPr>
      </w:pPr>
      <w:r>
        <w:rPr>
          <w:rFonts w:ascii="Book Antiqua" w:hAnsi="Book Antiqua"/>
          <w:szCs w:val="23"/>
        </w:rPr>
        <w:t>The bidder should have conducted type tests on the tendered equipments in Government approved laboratory within five years from the date of opening of the tender.</w:t>
      </w:r>
      <w:r>
        <w:rPr>
          <w:rFonts w:ascii="Book Antiqua" w:hAnsi="Book Antiqua"/>
          <w:i/>
          <w:iCs/>
          <w:szCs w:val="23"/>
        </w:rPr>
        <w:t>.</w:t>
      </w:r>
    </w:p>
    <w:p w:rsidR="00CC3E09" w:rsidRDefault="00CC3E09" w:rsidP="00CC3E09">
      <w:pPr>
        <w:pStyle w:val="BodyText"/>
        <w:spacing w:line="240" w:lineRule="auto"/>
        <w:rPr>
          <w:rFonts w:ascii="Book Antiqua" w:hAnsi="Book Antiqua"/>
          <w:b/>
          <w:sz w:val="24"/>
          <w:szCs w:val="27"/>
          <w:u w:val="single"/>
        </w:rPr>
      </w:pPr>
      <w:r>
        <w:rPr>
          <w:rFonts w:ascii="Book Antiqua" w:hAnsi="Book Antiqua"/>
          <w:b/>
          <w:bCs/>
          <w:sz w:val="24"/>
          <w:szCs w:val="27"/>
        </w:rPr>
        <w:t>31</w:t>
      </w:r>
      <w:r>
        <w:rPr>
          <w:rFonts w:ascii="Book Antiqua" w:hAnsi="Book Antiqua"/>
          <w:sz w:val="24"/>
          <w:szCs w:val="27"/>
        </w:rPr>
        <w:t>.</w:t>
      </w:r>
      <w:r>
        <w:rPr>
          <w:rFonts w:ascii="Book Antiqua" w:hAnsi="Book Antiqua"/>
          <w:sz w:val="24"/>
          <w:szCs w:val="27"/>
        </w:rPr>
        <w:tab/>
      </w:r>
      <w:r>
        <w:rPr>
          <w:rFonts w:ascii="Book Antiqua" w:hAnsi="Book Antiqua"/>
          <w:b/>
          <w:sz w:val="24"/>
          <w:szCs w:val="27"/>
          <w:u w:val="single"/>
        </w:rPr>
        <w:t>Jurisdiction of the High Court of Orissa.</w:t>
      </w:r>
    </w:p>
    <w:p w:rsidR="00CC3E09" w:rsidRDefault="00CC3E09" w:rsidP="00CC3E09">
      <w:pPr>
        <w:pStyle w:val="BodyText"/>
        <w:spacing w:line="240" w:lineRule="auto"/>
        <w:ind w:left="720"/>
        <w:rPr>
          <w:rFonts w:ascii="Book Antiqua" w:hAnsi="Book Antiqua"/>
          <w:b/>
          <w:bCs/>
          <w:sz w:val="24"/>
          <w:szCs w:val="27"/>
        </w:rPr>
      </w:pPr>
      <w:r>
        <w:rPr>
          <w:rFonts w:ascii="Book Antiqua" w:hAnsi="Book Antiqua"/>
          <w:sz w:val="24"/>
          <w:szCs w:val="23"/>
        </w:rPr>
        <w:t>`Suits, if any, arising out of this contract shall be filed by either Party in a court of Law to which the jurisdiction of High court of Orissa extends.</w:t>
      </w:r>
    </w:p>
    <w:p w:rsidR="00CC3E09" w:rsidRDefault="00CC3E09" w:rsidP="00CC3E09">
      <w:pPr>
        <w:pStyle w:val="BodyText"/>
        <w:spacing w:line="240" w:lineRule="auto"/>
        <w:rPr>
          <w:rFonts w:ascii="Book Antiqua" w:hAnsi="Book Antiqua"/>
          <w:b/>
          <w:sz w:val="24"/>
          <w:szCs w:val="27"/>
          <w:u w:val="single"/>
        </w:rPr>
      </w:pPr>
      <w:r>
        <w:rPr>
          <w:rFonts w:ascii="Book Antiqua" w:hAnsi="Book Antiqua"/>
          <w:b/>
          <w:bCs/>
          <w:sz w:val="24"/>
          <w:szCs w:val="27"/>
        </w:rPr>
        <w:t>32</w:t>
      </w:r>
      <w:r>
        <w:rPr>
          <w:rFonts w:ascii="Book Antiqua" w:hAnsi="Book Antiqua"/>
          <w:sz w:val="24"/>
          <w:szCs w:val="27"/>
        </w:rPr>
        <w:t xml:space="preserve">.       </w:t>
      </w:r>
      <w:r>
        <w:rPr>
          <w:rFonts w:ascii="Book Antiqua" w:hAnsi="Book Antiqua"/>
          <w:b/>
          <w:sz w:val="24"/>
          <w:szCs w:val="27"/>
          <w:u w:val="single"/>
        </w:rPr>
        <w:t>Correspondences.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w:t>
      </w:r>
      <w:r>
        <w:rPr>
          <w:rFonts w:ascii="Book Antiqua" w:hAnsi="Book Antiqua"/>
          <w:sz w:val="24"/>
          <w:szCs w:val="23"/>
        </w:rPr>
        <w:tab/>
        <w:t>Any notice to the supplier under the terms of the contract shall be served by Registered Post or by hand at the Supplier’s Principal Place of Business.</w:t>
      </w:r>
    </w:p>
    <w:p w:rsidR="00CC3E09" w:rsidRDefault="00CC3E09" w:rsidP="00CC3E09">
      <w:pPr>
        <w:pStyle w:val="BodyText"/>
        <w:numPr>
          <w:ilvl w:val="0"/>
          <w:numId w:val="12"/>
        </w:numPr>
        <w:spacing w:line="240" w:lineRule="auto"/>
        <w:rPr>
          <w:rFonts w:ascii="Book Antiqua" w:hAnsi="Book Antiqua"/>
          <w:sz w:val="24"/>
          <w:szCs w:val="27"/>
        </w:rPr>
      </w:pPr>
      <w:r>
        <w:rPr>
          <w:rFonts w:ascii="Book Antiqua" w:hAnsi="Book Antiqua"/>
          <w:sz w:val="24"/>
          <w:szCs w:val="23"/>
        </w:rPr>
        <w:t>Any notice to the Purchaser shall be served at the Purchaser’s Principal Office in the same manner.</w:t>
      </w:r>
    </w:p>
    <w:p w:rsidR="00CC3E09" w:rsidRDefault="00CC3E09" w:rsidP="00CC3E09">
      <w:pPr>
        <w:pStyle w:val="BodyText"/>
        <w:spacing w:line="240" w:lineRule="auto"/>
        <w:ind w:left="720" w:hanging="720"/>
        <w:rPr>
          <w:rFonts w:ascii="Book Antiqua" w:hAnsi="Book Antiqua"/>
          <w:b/>
          <w:sz w:val="24"/>
          <w:szCs w:val="27"/>
          <w:u w:val="single"/>
        </w:rPr>
      </w:pPr>
      <w:r>
        <w:rPr>
          <w:rFonts w:ascii="Book Antiqua" w:hAnsi="Book Antiqua"/>
          <w:sz w:val="24"/>
          <w:szCs w:val="27"/>
        </w:rPr>
        <w:t>33.</w:t>
      </w:r>
      <w:r>
        <w:rPr>
          <w:rFonts w:ascii="Book Antiqua" w:hAnsi="Book Antiqua"/>
          <w:sz w:val="24"/>
          <w:szCs w:val="27"/>
        </w:rPr>
        <w:tab/>
        <w:t xml:space="preserve"> </w:t>
      </w:r>
      <w:r>
        <w:rPr>
          <w:rFonts w:ascii="Book Antiqua" w:hAnsi="Book Antiqua"/>
          <w:b/>
          <w:sz w:val="24"/>
          <w:szCs w:val="27"/>
          <w:u w:val="single"/>
        </w:rPr>
        <w:t xml:space="preserve">Official Address of the Parties to the Contract </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address of the parties to the contract shall be specified:-</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7"/>
        </w:rPr>
        <w:t>[i]</w:t>
      </w:r>
      <w:r>
        <w:rPr>
          <w:rFonts w:ascii="Book Antiqua" w:hAnsi="Book Antiqua"/>
          <w:sz w:val="24"/>
          <w:szCs w:val="27"/>
        </w:rPr>
        <w:tab/>
      </w:r>
      <w:r>
        <w:rPr>
          <w:rFonts w:ascii="Book Antiqua" w:hAnsi="Book Antiqua"/>
          <w:b/>
          <w:sz w:val="24"/>
          <w:szCs w:val="27"/>
          <w:u w:val="single"/>
        </w:rPr>
        <w:t>Purchaser</w:t>
      </w:r>
      <w:r>
        <w:rPr>
          <w:rFonts w:ascii="Book Antiqua" w:hAnsi="Book Antiqua"/>
          <w:sz w:val="24"/>
          <w:szCs w:val="27"/>
        </w:rPr>
        <w:t xml:space="preserve">: </w:t>
      </w:r>
      <w:r>
        <w:rPr>
          <w:rFonts w:ascii="Book Antiqua" w:hAnsi="Book Antiqua"/>
          <w:sz w:val="24"/>
          <w:szCs w:val="23"/>
        </w:rPr>
        <w:t xml:space="preserve">Senior General Manager (Procurement)(CPC) OPTCL </w:t>
      </w:r>
    </w:p>
    <w:p w:rsidR="00CC3E09" w:rsidRDefault="00CC3E09" w:rsidP="00CC3E09">
      <w:pPr>
        <w:pStyle w:val="BodyText"/>
        <w:spacing w:line="240" w:lineRule="auto"/>
        <w:ind w:firstLine="720"/>
        <w:rPr>
          <w:rFonts w:ascii="Book Antiqua" w:hAnsi="Book Antiqua"/>
          <w:sz w:val="24"/>
          <w:szCs w:val="23"/>
        </w:rPr>
      </w:pPr>
      <w:r>
        <w:rPr>
          <w:rFonts w:ascii="Book Antiqua" w:hAnsi="Book Antiqua"/>
          <w:sz w:val="24"/>
          <w:szCs w:val="23"/>
        </w:rPr>
        <w:t>Bhubaneswar-751022  (Orissa)</w:t>
      </w:r>
    </w:p>
    <w:p w:rsidR="00CC3E09" w:rsidRDefault="00CC3E09" w:rsidP="00CC3E09">
      <w:pPr>
        <w:pStyle w:val="BodyText"/>
        <w:spacing w:line="240" w:lineRule="auto"/>
        <w:ind w:left="1440" w:firstLine="720"/>
        <w:rPr>
          <w:rFonts w:ascii="Book Antiqua" w:hAnsi="Book Antiqua"/>
          <w:sz w:val="24"/>
          <w:szCs w:val="23"/>
        </w:rPr>
      </w:pPr>
      <w:r>
        <w:rPr>
          <w:rFonts w:ascii="Book Antiqua" w:hAnsi="Book Antiqua"/>
          <w:sz w:val="24"/>
          <w:szCs w:val="23"/>
        </w:rPr>
        <w:t>Telephone No. 0674  - 2541801</w:t>
      </w:r>
    </w:p>
    <w:p w:rsidR="00CC3E09" w:rsidRDefault="00CC3E09" w:rsidP="00CC3E09">
      <w:pPr>
        <w:pStyle w:val="BodyText"/>
        <w:spacing w:line="240" w:lineRule="auto"/>
        <w:ind w:left="1440" w:firstLine="720"/>
        <w:rPr>
          <w:rFonts w:ascii="Book Antiqua" w:hAnsi="Book Antiqua"/>
          <w:sz w:val="24"/>
          <w:szCs w:val="23"/>
        </w:rPr>
      </w:pPr>
      <w:r>
        <w:rPr>
          <w:rFonts w:ascii="Book Antiqua" w:hAnsi="Book Antiqua"/>
          <w:sz w:val="24"/>
          <w:szCs w:val="23"/>
        </w:rPr>
        <w:t>FAX No.</w:t>
      </w:r>
      <w:r>
        <w:rPr>
          <w:rFonts w:ascii="Book Antiqua" w:hAnsi="Book Antiqua"/>
          <w:sz w:val="24"/>
          <w:szCs w:val="23"/>
        </w:rPr>
        <w:tab/>
        <w:t>0674 - 2542964</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7"/>
        </w:rPr>
        <w:t xml:space="preserve"> [ii]</w:t>
      </w:r>
      <w:r>
        <w:rPr>
          <w:rFonts w:ascii="Book Antiqua" w:hAnsi="Book Antiqua"/>
          <w:sz w:val="24"/>
          <w:szCs w:val="27"/>
        </w:rPr>
        <w:tab/>
      </w:r>
      <w:r>
        <w:rPr>
          <w:rFonts w:ascii="Book Antiqua" w:hAnsi="Book Antiqua"/>
          <w:b/>
          <w:sz w:val="24"/>
          <w:szCs w:val="27"/>
          <w:u w:val="single"/>
        </w:rPr>
        <w:t>Supplier:</w:t>
      </w:r>
      <w:r>
        <w:rPr>
          <w:rFonts w:ascii="Book Antiqua" w:hAnsi="Book Antiqua"/>
          <w:sz w:val="24"/>
          <w:szCs w:val="27"/>
        </w:rPr>
        <w:t xml:space="preserve"> </w:t>
      </w:r>
      <w:r>
        <w:rPr>
          <w:rFonts w:ascii="Book Antiqua" w:hAnsi="Book Antiqua"/>
          <w:sz w:val="24"/>
          <w:szCs w:val="27"/>
        </w:rPr>
        <w:tab/>
      </w:r>
      <w:r>
        <w:rPr>
          <w:rFonts w:ascii="Book Antiqua" w:hAnsi="Book Antiqua"/>
          <w:sz w:val="24"/>
          <w:szCs w:val="23"/>
        </w:rPr>
        <w:t>Address</w:t>
      </w:r>
    </w:p>
    <w:p w:rsidR="00CC3E09" w:rsidRDefault="00CC3E09" w:rsidP="00CC3E09">
      <w:pPr>
        <w:pStyle w:val="BodyText"/>
        <w:spacing w:line="240" w:lineRule="auto"/>
        <w:ind w:left="2160"/>
        <w:rPr>
          <w:rFonts w:ascii="Book Antiqua" w:hAnsi="Book Antiqua"/>
          <w:sz w:val="24"/>
          <w:szCs w:val="23"/>
        </w:rPr>
      </w:pPr>
      <w:r>
        <w:rPr>
          <w:rFonts w:ascii="Book Antiqua" w:hAnsi="Book Antiqua"/>
          <w:sz w:val="24"/>
          <w:szCs w:val="23"/>
        </w:rPr>
        <w:t>Telephone No.</w:t>
      </w:r>
    </w:p>
    <w:p w:rsidR="00CC3E09" w:rsidRDefault="00CC3E09" w:rsidP="00CC3E09">
      <w:pPr>
        <w:pStyle w:val="BodyText"/>
        <w:spacing w:line="240" w:lineRule="auto"/>
        <w:ind w:left="2160"/>
        <w:rPr>
          <w:rFonts w:ascii="Book Antiqua" w:hAnsi="Book Antiqua"/>
          <w:sz w:val="24"/>
          <w:szCs w:val="23"/>
        </w:rPr>
      </w:pPr>
      <w:r>
        <w:rPr>
          <w:rFonts w:ascii="Book Antiqua" w:hAnsi="Book Antiqua"/>
          <w:sz w:val="24"/>
          <w:szCs w:val="23"/>
        </w:rPr>
        <w:t xml:space="preserve"> Fax No.</w:t>
      </w: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34.</w:t>
      </w:r>
      <w:r>
        <w:rPr>
          <w:rFonts w:ascii="Book Antiqua" w:hAnsi="Book Antiqua"/>
          <w:sz w:val="24"/>
          <w:szCs w:val="27"/>
        </w:rPr>
        <w:tab/>
      </w:r>
      <w:r>
        <w:rPr>
          <w:rFonts w:ascii="Book Antiqua" w:hAnsi="Book Antiqua"/>
          <w:b/>
          <w:sz w:val="24"/>
          <w:szCs w:val="27"/>
          <w:u w:val="single"/>
        </w:rPr>
        <w:t>Outright Rejection of Tenders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Tenders shall be outrightly rejected if the followings are not complied with.</w:t>
      </w:r>
    </w:p>
    <w:p w:rsidR="00CC3E09" w:rsidRPr="00E645C3"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w:t>
      </w:r>
      <w:r>
        <w:rPr>
          <w:rFonts w:ascii="Book Antiqua" w:hAnsi="Book Antiqua"/>
          <w:sz w:val="24"/>
          <w:szCs w:val="23"/>
        </w:rPr>
        <w:tab/>
      </w:r>
      <w:r w:rsidRPr="00542980">
        <w:rPr>
          <w:rFonts w:ascii="Book Antiqua" w:hAnsi="Book Antiqua"/>
          <w:sz w:val="24"/>
          <w:szCs w:val="23"/>
        </w:rPr>
        <w:t xml:space="preserve">  </w:t>
      </w:r>
      <w:r w:rsidRPr="00E645C3">
        <w:rPr>
          <w:rFonts w:ascii="Book Antiqua" w:hAnsi="Book Antiqua"/>
          <w:sz w:val="24"/>
          <w:szCs w:val="23"/>
        </w:rPr>
        <w:t>The tenderer shall submit the bid in electronic mode only and shall submit the tender cost on or before the date and time of opening of technical bid.</w:t>
      </w:r>
    </w:p>
    <w:p w:rsidR="00CC3E09" w:rsidRPr="00542980" w:rsidRDefault="00CC3E09" w:rsidP="00CC3E09">
      <w:pPr>
        <w:pStyle w:val="BodyText"/>
        <w:spacing w:line="240" w:lineRule="auto"/>
        <w:rPr>
          <w:rFonts w:ascii="Book Antiqua" w:hAnsi="Book Antiqua"/>
          <w:strike/>
          <w:sz w:val="24"/>
          <w:szCs w:val="23"/>
        </w:rPr>
      </w:pPr>
      <w:r w:rsidRPr="00E645C3">
        <w:rPr>
          <w:rFonts w:ascii="Book Antiqua" w:hAnsi="Book Antiqua"/>
          <w:sz w:val="24"/>
          <w:szCs w:val="23"/>
        </w:rPr>
        <w:t>[ii]</w:t>
      </w:r>
      <w:r w:rsidRPr="00E645C3">
        <w:rPr>
          <w:rFonts w:ascii="Book Antiqua" w:hAnsi="Book Antiqua"/>
          <w:sz w:val="24"/>
          <w:szCs w:val="23"/>
        </w:rPr>
        <w:tab/>
      </w:r>
      <w:r w:rsidR="00FB6D4F" w:rsidRPr="00E645C3">
        <w:rPr>
          <w:rFonts w:ascii="Book Antiqua" w:hAnsi="Book Antiqua"/>
          <w:sz w:val="24"/>
          <w:szCs w:val="23"/>
        </w:rPr>
        <w:t>The tenderer shall submit the bid in electronic mode only</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[iii]</w:t>
      </w:r>
      <w:r>
        <w:rPr>
          <w:rFonts w:ascii="Book Antiqua" w:hAnsi="Book Antiqua"/>
          <w:sz w:val="24"/>
          <w:szCs w:val="23"/>
        </w:rPr>
        <w:tab/>
        <w:t>The Tender shall not be submitted telegraphically or by FAX.</w:t>
      </w:r>
    </w:p>
    <w:p w:rsidR="00CC3E09" w:rsidRPr="00542980"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[iv]</w:t>
      </w:r>
      <w:r>
        <w:rPr>
          <w:rFonts w:ascii="Book Antiqua" w:hAnsi="Book Antiqua"/>
          <w:sz w:val="24"/>
          <w:szCs w:val="23"/>
        </w:rPr>
        <w:tab/>
      </w:r>
      <w:r w:rsidRPr="00E645C3">
        <w:rPr>
          <w:rFonts w:ascii="Book Antiqua" w:hAnsi="Book Antiqua"/>
          <w:sz w:val="24"/>
          <w:szCs w:val="23"/>
        </w:rPr>
        <w:t>The prescribed EMD shall be submitted on or before the date and time of opening of technical bid.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[v]</w:t>
      </w:r>
      <w:r>
        <w:rPr>
          <w:rFonts w:ascii="Book Antiqua" w:hAnsi="Book Antiqua"/>
          <w:sz w:val="24"/>
          <w:szCs w:val="23"/>
        </w:rPr>
        <w:tab/>
        <w:t>The Tender shall be kept valid for a minimum period of 180 days from the date of opening of tender.</w:t>
      </w:r>
    </w:p>
    <w:p w:rsidR="00CC3E09" w:rsidRDefault="00CC3E09" w:rsidP="00CC3E09">
      <w:pPr>
        <w:pStyle w:val="BodyText"/>
        <w:spacing w:line="240" w:lineRule="auto"/>
        <w:rPr>
          <w:rFonts w:ascii="Book Antiqua" w:hAnsi="Book Antiqua"/>
          <w:sz w:val="24"/>
          <w:szCs w:val="23"/>
        </w:rPr>
      </w:pPr>
      <w:r>
        <w:rPr>
          <w:rFonts w:ascii="Book Antiqua" w:hAnsi="Book Antiqua"/>
          <w:sz w:val="24"/>
          <w:szCs w:val="23"/>
        </w:rPr>
        <w:t>[vi]</w:t>
      </w:r>
      <w:r>
        <w:rPr>
          <w:rFonts w:ascii="Book Antiqua" w:hAnsi="Book Antiqua"/>
          <w:sz w:val="24"/>
          <w:szCs w:val="23"/>
        </w:rPr>
        <w:tab/>
        <w:t>The Tender shall be submitted in two parts as specified.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[vii]</w:t>
      </w:r>
      <w:r>
        <w:rPr>
          <w:rFonts w:ascii="Book Antiqua" w:hAnsi="Book Antiqua"/>
          <w:sz w:val="24"/>
          <w:szCs w:val="23"/>
        </w:rPr>
        <w:tab/>
        <w:t xml:space="preserve">The Tenders shall be accompanied by a list of major supplies effected prior to the date of opening of tender. Data of at least </w:t>
      </w:r>
      <w:r w:rsidR="00F51655">
        <w:rPr>
          <w:rFonts w:ascii="Book Antiqua" w:hAnsi="Book Antiqua"/>
          <w:sz w:val="24"/>
          <w:szCs w:val="23"/>
        </w:rPr>
        <w:t>3</w:t>
      </w:r>
      <w:r>
        <w:rPr>
          <w:rFonts w:ascii="Book Antiqua" w:hAnsi="Book Antiqua"/>
          <w:sz w:val="24"/>
          <w:szCs w:val="23"/>
        </w:rPr>
        <w:t xml:space="preserve"> (</w:t>
      </w:r>
      <w:r w:rsidR="00F51655">
        <w:rPr>
          <w:rFonts w:ascii="Book Antiqua" w:hAnsi="Book Antiqua"/>
          <w:sz w:val="24"/>
          <w:szCs w:val="23"/>
        </w:rPr>
        <w:t>three</w:t>
      </w:r>
      <w:r>
        <w:rPr>
          <w:rFonts w:ascii="Book Antiqua" w:hAnsi="Book Antiqua"/>
          <w:sz w:val="24"/>
          <w:szCs w:val="23"/>
        </w:rPr>
        <w:t>)  years shall be furnished.</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t>[viii]</w:t>
      </w:r>
      <w:r>
        <w:rPr>
          <w:rFonts w:ascii="Book Antiqua" w:hAnsi="Book Antiqua"/>
          <w:sz w:val="24"/>
          <w:szCs w:val="23"/>
        </w:rPr>
        <w:tab/>
      </w:r>
      <w:r w:rsidRPr="00E645C3">
        <w:rPr>
          <w:rFonts w:ascii="Book Antiqua" w:hAnsi="Book Antiqua"/>
          <w:sz w:val="24"/>
          <w:szCs w:val="23"/>
        </w:rPr>
        <w:t>The tenderer shall upload the scanned</w:t>
      </w:r>
      <w:r w:rsidRPr="0019188D">
        <w:rPr>
          <w:rFonts w:ascii="Book Antiqua" w:hAnsi="Book Antiqua"/>
          <w:sz w:val="24"/>
          <w:szCs w:val="23"/>
        </w:rPr>
        <w:t xml:space="preserve">  copy of </w:t>
      </w:r>
      <w:r w:rsidRPr="0019188D">
        <w:rPr>
          <w:rFonts w:ascii="Book Antiqua" w:hAnsi="Book Antiqua"/>
          <w:sz w:val="24"/>
          <w:szCs w:val="27"/>
        </w:rPr>
        <w:t>latest</w:t>
      </w:r>
      <w:r>
        <w:rPr>
          <w:rFonts w:ascii="Book Antiqua" w:hAnsi="Book Antiqua"/>
          <w:sz w:val="24"/>
          <w:szCs w:val="23"/>
        </w:rPr>
        <w:t xml:space="preserve"> type test certificates (for the tests, carried out on the tendered equipments, being offered). Such type tests should have been conducted within last five years from the date of opening of this tender in a Government approved laboratory/CPRI in presence of any Government Organisation’s representative(s).</w:t>
      </w:r>
    </w:p>
    <w:p w:rsidR="00CC3E09" w:rsidRDefault="00CC3E09" w:rsidP="00CC3E09">
      <w:pPr>
        <w:pStyle w:val="BodyText"/>
        <w:spacing w:line="240" w:lineRule="auto"/>
        <w:ind w:left="720" w:hanging="720"/>
        <w:rPr>
          <w:rFonts w:ascii="Book Antiqua" w:hAnsi="Book Antiqua"/>
          <w:sz w:val="24"/>
          <w:szCs w:val="23"/>
        </w:rPr>
      </w:pPr>
      <w:r>
        <w:rPr>
          <w:rFonts w:ascii="Book Antiqua" w:hAnsi="Book Antiqua"/>
          <w:sz w:val="24"/>
          <w:szCs w:val="23"/>
        </w:rPr>
        <w:lastRenderedPageBreak/>
        <w:t>[ix]</w:t>
      </w:r>
      <w:r>
        <w:rPr>
          <w:rFonts w:ascii="Book Antiqua" w:hAnsi="Book Antiqua"/>
          <w:sz w:val="24"/>
          <w:szCs w:val="23"/>
        </w:rPr>
        <w:tab/>
        <w:t xml:space="preserve">The schedule of prices should be filled up fully to indicate the break-up of the prices including taxes and duties. Incomplete submission of this schedule will make the tender liable for rejection. </w:t>
      </w:r>
      <w:r>
        <w:rPr>
          <w:rFonts w:ascii="Book Antiqua" w:hAnsi="Book Antiqua"/>
          <w:sz w:val="24"/>
          <w:szCs w:val="23"/>
          <w:u w:val="single"/>
        </w:rPr>
        <w:t>Vide Clause-4(ii) of Part-II..</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3"/>
        </w:rPr>
        <w:t>[x]</w:t>
      </w:r>
      <w:r>
        <w:rPr>
          <w:rFonts w:ascii="Book Antiqua" w:hAnsi="Book Antiqua"/>
          <w:sz w:val="24"/>
          <w:szCs w:val="23"/>
        </w:rPr>
        <w:tab/>
        <w:t>The Tenderer should quote ‘FIRM’ price only and the price should be kept valid for a minimum period of 180 days from the date of opening of the tender</w:t>
      </w:r>
      <w:r>
        <w:rPr>
          <w:rFonts w:ascii="Book Antiqua" w:hAnsi="Book Antiqua"/>
          <w:sz w:val="24"/>
          <w:szCs w:val="27"/>
        </w:rPr>
        <w:t>.</w:t>
      </w:r>
    </w:p>
    <w:p w:rsidR="00CC3E09" w:rsidRDefault="00CC3E09" w:rsidP="00CC3E09">
      <w:pPr>
        <w:pStyle w:val="BodyText"/>
        <w:spacing w:line="240" w:lineRule="auto"/>
        <w:ind w:left="720" w:hanging="720"/>
        <w:rPr>
          <w:rFonts w:ascii="Book Antiqua" w:hAnsi="Book Antiqua"/>
          <w:sz w:val="24"/>
          <w:szCs w:val="27"/>
          <w:u w:val="single"/>
        </w:rPr>
      </w:pPr>
      <w:r>
        <w:rPr>
          <w:rFonts w:ascii="Book Antiqua" w:hAnsi="Book Antiqua"/>
          <w:sz w:val="24"/>
          <w:szCs w:val="27"/>
        </w:rPr>
        <w:t>(xi)</w:t>
      </w:r>
      <w:r>
        <w:rPr>
          <w:rFonts w:ascii="Book Antiqua" w:hAnsi="Book Antiqua"/>
          <w:sz w:val="24"/>
          <w:szCs w:val="27"/>
        </w:rPr>
        <w:tab/>
        <w:t xml:space="preserve">  </w:t>
      </w:r>
      <w:r w:rsidRPr="00E645C3">
        <w:rPr>
          <w:rFonts w:ascii="Book Antiqua" w:hAnsi="Book Antiqua"/>
          <w:sz w:val="24"/>
          <w:szCs w:val="23"/>
        </w:rPr>
        <w:t>The tenderer shall upload the scanned  copy</w:t>
      </w:r>
      <w:r>
        <w:rPr>
          <w:rFonts w:ascii="Book Antiqua" w:hAnsi="Book Antiqua"/>
          <w:sz w:val="24"/>
          <w:szCs w:val="23"/>
        </w:rPr>
        <w:t xml:space="preserve"> </w:t>
      </w:r>
      <w:r>
        <w:rPr>
          <w:rFonts w:ascii="Book Antiqua" w:hAnsi="Book Antiqua"/>
          <w:sz w:val="24"/>
          <w:szCs w:val="27"/>
        </w:rPr>
        <w:t xml:space="preserve">legibly written user’s certificate to prove the satisfactory operation of the offered equipments/materials for a minimum period of </w:t>
      </w:r>
      <w:r w:rsidR="00F51655">
        <w:rPr>
          <w:rFonts w:ascii="Book Antiqua" w:hAnsi="Book Antiqua"/>
          <w:sz w:val="24"/>
          <w:szCs w:val="27"/>
        </w:rPr>
        <w:t>3</w:t>
      </w:r>
      <w:r>
        <w:rPr>
          <w:rFonts w:ascii="Book Antiqua" w:hAnsi="Book Antiqua"/>
          <w:sz w:val="24"/>
          <w:szCs w:val="27"/>
        </w:rPr>
        <w:t xml:space="preserve"> (</w:t>
      </w:r>
      <w:r w:rsidR="00F51655">
        <w:rPr>
          <w:rFonts w:ascii="Book Antiqua" w:hAnsi="Book Antiqua"/>
          <w:sz w:val="24"/>
          <w:szCs w:val="27"/>
        </w:rPr>
        <w:t>three</w:t>
      </w:r>
      <w:r>
        <w:rPr>
          <w:rFonts w:ascii="Book Antiqua" w:hAnsi="Book Antiqua"/>
          <w:sz w:val="24"/>
          <w:szCs w:val="27"/>
        </w:rPr>
        <w:t>) years from the date of commissioning/use as per the tender specification.  User’s certificate shall include the detailed address of the user with Equipment/Material, Name and type as per this specification, number of years of satisfactory use/operation &amp; date of issue of this user’s certificate with official seal written in English only &amp; clearly visible must be furnished. At least one of the user’s certificates shall be from state or Central Govt. or their Undertakings</w:t>
      </w:r>
      <w:r>
        <w:rPr>
          <w:rFonts w:ascii="Book Antiqua" w:hAnsi="Book Antiqua"/>
          <w:sz w:val="24"/>
          <w:szCs w:val="27"/>
          <w:u w:val="single"/>
        </w:rPr>
        <w:t>.</w:t>
      </w:r>
    </w:p>
    <w:p w:rsidR="00CC3E09" w:rsidRDefault="00CC3E09" w:rsidP="00CC3E09">
      <w:pPr>
        <w:pStyle w:val="BodyText"/>
        <w:spacing w:line="240" w:lineRule="auto"/>
        <w:ind w:left="720" w:hanging="720"/>
        <w:rPr>
          <w:rFonts w:ascii="Book Antiqua" w:hAnsi="Book Antiqua"/>
          <w:sz w:val="24"/>
          <w:szCs w:val="27"/>
        </w:rPr>
      </w:pPr>
      <w:r>
        <w:rPr>
          <w:rFonts w:ascii="Book Antiqua" w:hAnsi="Book Antiqua"/>
          <w:sz w:val="24"/>
          <w:szCs w:val="27"/>
        </w:rPr>
        <w:t>(xii)   Guaranteed Technical particulars &amp; Abstract of terms and Conditions should be filled in  completely.</w:t>
      </w:r>
    </w:p>
    <w:p w:rsidR="00697898" w:rsidRPr="00697898" w:rsidRDefault="00697898" w:rsidP="00697898">
      <w:pPr>
        <w:pStyle w:val="BodyText"/>
        <w:spacing w:line="240" w:lineRule="auto"/>
        <w:ind w:left="720"/>
        <w:rPr>
          <w:rFonts w:ascii="Book Antiqua" w:hAnsi="Book Antiqua"/>
          <w:b/>
          <w:sz w:val="24"/>
          <w:szCs w:val="27"/>
        </w:rPr>
      </w:pPr>
    </w:p>
    <w:p w:rsidR="00CC3E09" w:rsidRDefault="00CC3E09" w:rsidP="00CC3E09">
      <w:pPr>
        <w:pStyle w:val="BodyText"/>
        <w:spacing w:line="240" w:lineRule="auto"/>
        <w:rPr>
          <w:rFonts w:ascii="Book Antiqua" w:hAnsi="Book Antiqua"/>
          <w:sz w:val="24"/>
          <w:szCs w:val="27"/>
        </w:rPr>
      </w:pPr>
      <w:r>
        <w:rPr>
          <w:rFonts w:ascii="Book Antiqua" w:hAnsi="Book Antiqua"/>
          <w:sz w:val="24"/>
          <w:szCs w:val="27"/>
        </w:rPr>
        <w:t xml:space="preserve">35.     </w:t>
      </w:r>
      <w:r>
        <w:rPr>
          <w:rFonts w:ascii="Book Antiqua" w:hAnsi="Book Antiqua"/>
          <w:b/>
          <w:sz w:val="24"/>
          <w:szCs w:val="27"/>
          <w:u w:val="single"/>
        </w:rPr>
        <w:t>Documents to be treated as confidential</w:t>
      </w:r>
      <w:r>
        <w:rPr>
          <w:rFonts w:ascii="Book Antiqua" w:hAnsi="Book Antiqua"/>
          <w:sz w:val="24"/>
          <w:szCs w:val="27"/>
        </w:rPr>
        <w:t>.</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supplier shall treat the details of the specification and other tender documents as private and confidential and these shall not be reproduced without written authorization from the Purchaser.</w:t>
      </w:r>
    </w:p>
    <w:p w:rsidR="00CC3E09" w:rsidRDefault="00CC3E09" w:rsidP="00CC3E09">
      <w:pPr>
        <w:pStyle w:val="BodyText"/>
        <w:spacing w:line="240" w:lineRule="auto"/>
        <w:rPr>
          <w:rFonts w:ascii="Book Antiqua" w:hAnsi="Book Antiqua"/>
          <w:b/>
          <w:sz w:val="24"/>
          <w:szCs w:val="27"/>
        </w:rPr>
      </w:pPr>
      <w:r>
        <w:rPr>
          <w:rFonts w:ascii="Book Antiqua" w:hAnsi="Book Antiqua"/>
          <w:sz w:val="24"/>
          <w:szCs w:val="27"/>
        </w:rPr>
        <w:t xml:space="preserve">36.     </w:t>
      </w:r>
      <w:r>
        <w:rPr>
          <w:rFonts w:ascii="Book Antiqua" w:hAnsi="Book Antiqua"/>
          <w:b/>
          <w:sz w:val="24"/>
          <w:szCs w:val="27"/>
        </w:rPr>
        <w:t>Scheme/Projects</w:t>
      </w:r>
    </w:p>
    <w:p w:rsidR="00CC3E09" w:rsidRDefault="00CC3E09" w:rsidP="00CC3E09">
      <w:pPr>
        <w:pStyle w:val="BodyText"/>
        <w:spacing w:line="240" w:lineRule="auto"/>
        <w:ind w:left="720"/>
        <w:rPr>
          <w:rFonts w:ascii="Book Antiqua" w:hAnsi="Book Antiqua"/>
          <w:sz w:val="24"/>
          <w:szCs w:val="23"/>
        </w:rPr>
      </w:pPr>
      <w:r>
        <w:rPr>
          <w:rFonts w:ascii="Book Antiqua" w:hAnsi="Book Antiqua"/>
          <w:sz w:val="24"/>
          <w:szCs w:val="23"/>
        </w:rPr>
        <w:t>The materials/equipment covered in this specification</w:t>
      </w:r>
      <w:r>
        <w:rPr>
          <w:rFonts w:ascii="Book Antiqua" w:hAnsi="Book Antiqua"/>
          <w:sz w:val="24"/>
          <w:szCs w:val="27"/>
        </w:rPr>
        <w:t xml:space="preserve"> </w:t>
      </w:r>
      <w:r>
        <w:rPr>
          <w:rFonts w:ascii="Book Antiqua" w:hAnsi="Book Antiqua"/>
          <w:sz w:val="24"/>
          <w:szCs w:val="23"/>
        </w:rPr>
        <w:t>shall come under “O&amp;M WORKS “</w:t>
      </w:r>
    </w:p>
    <w:p w:rsidR="00CC3E09" w:rsidRDefault="00CC3E09" w:rsidP="00CC3E09">
      <w:pPr>
        <w:pStyle w:val="BodyText"/>
        <w:spacing w:line="240" w:lineRule="auto"/>
        <w:rPr>
          <w:rFonts w:ascii="Book Antiqua" w:hAnsi="Book Antiqua"/>
          <w:sz w:val="24"/>
          <w:szCs w:val="27"/>
        </w:rPr>
      </w:pPr>
    </w:p>
    <w:p w:rsidR="00C30259" w:rsidRPr="00CC3E09" w:rsidRDefault="00C30259" w:rsidP="00CC3E09">
      <w:pPr>
        <w:pStyle w:val="BodyText"/>
        <w:ind w:left="720" w:hanging="720"/>
        <w:jc w:val="center"/>
        <w:rPr>
          <w:rFonts w:ascii="Arial" w:hAnsi="Arial" w:cs="Arial"/>
          <w:sz w:val="22"/>
          <w:szCs w:val="22"/>
        </w:rPr>
      </w:pPr>
    </w:p>
    <w:sectPr w:rsidR="00C30259" w:rsidRPr="00CC3E09" w:rsidSect="00150D9B">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352" w:rsidRDefault="009A6352" w:rsidP="005931C1">
      <w:pPr>
        <w:spacing w:after="0" w:line="240" w:lineRule="auto"/>
      </w:pPr>
      <w:r>
        <w:separator/>
      </w:r>
    </w:p>
  </w:endnote>
  <w:endnote w:type="continuationSeparator" w:id="1">
    <w:p w:rsidR="009A6352" w:rsidRDefault="009A6352" w:rsidP="00593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99485"/>
      <w:docPartObj>
        <w:docPartGallery w:val="Page Numbers (Bottom of Page)"/>
        <w:docPartUnique/>
      </w:docPartObj>
    </w:sdtPr>
    <w:sdtContent>
      <w:sdt>
        <w:sdtPr>
          <w:id w:val="98381352"/>
          <w:docPartObj>
            <w:docPartGallery w:val="Page Numbers (Top of Page)"/>
            <w:docPartUnique/>
          </w:docPartObj>
        </w:sdtPr>
        <w:sdtContent>
          <w:p w:rsidR="005931C1" w:rsidRDefault="005931C1">
            <w:pPr>
              <w:pStyle w:val="Footer"/>
            </w:pPr>
            <w:r>
              <w:t xml:space="preserve">Page </w:t>
            </w:r>
            <w:r w:rsidR="00CD72F4">
              <w:rPr>
                <w:b/>
                <w:sz w:val="24"/>
                <w:szCs w:val="24"/>
              </w:rPr>
              <w:fldChar w:fldCharType="begin"/>
            </w:r>
            <w:r>
              <w:rPr>
                <w:b/>
              </w:rPr>
              <w:instrText xml:space="preserve"> PAGE </w:instrText>
            </w:r>
            <w:r w:rsidR="00CD72F4">
              <w:rPr>
                <w:b/>
                <w:sz w:val="24"/>
                <w:szCs w:val="24"/>
              </w:rPr>
              <w:fldChar w:fldCharType="separate"/>
            </w:r>
            <w:r w:rsidR="00F51655">
              <w:rPr>
                <w:b/>
                <w:noProof/>
              </w:rPr>
              <w:t>13</w:t>
            </w:r>
            <w:r w:rsidR="00CD72F4">
              <w:rPr>
                <w:b/>
                <w:sz w:val="24"/>
                <w:szCs w:val="24"/>
              </w:rPr>
              <w:fldChar w:fldCharType="end"/>
            </w:r>
            <w:r>
              <w:t xml:space="preserve"> of </w:t>
            </w:r>
            <w:r w:rsidR="00CD72F4">
              <w:rPr>
                <w:b/>
                <w:sz w:val="24"/>
                <w:szCs w:val="24"/>
              </w:rPr>
              <w:fldChar w:fldCharType="begin"/>
            </w:r>
            <w:r>
              <w:rPr>
                <w:b/>
              </w:rPr>
              <w:instrText xml:space="preserve"> NUMPAGES  </w:instrText>
            </w:r>
            <w:r w:rsidR="00CD72F4">
              <w:rPr>
                <w:b/>
                <w:sz w:val="24"/>
                <w:szCs w:val="24"/>
              </w:rPr>
              <w:fldChar w:fldCharType="separate"/>
            </w:r>
            <w:r w:rsidR="00F51655">
              <w:rPr>
                <w:b/>
                <w:noProof/>
              </w:rPr>
              <w:t>13</w:t>
            </w:r>
            <w:r w:rsidR="00CD72F4">
              <w:rPr>
                <w:b/>
                <w:sz w:val="24"/>
                <w:szCs w:val="24"/>
              </w:rPr>
              <w:fldChar w:fldCharType="end"/>
            </w:r>
          </w:p>
        </w:sdtContent>
      </w:sdt>
    </w:sdtContent>
  </w:sdt>
  <w:p w:rsidR="005931C1" w:rsidRDefault="005931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352" w:rsidRDefault="009A6352" w:rsidP="005931C1">
      <w:pPr>
        <w:spacing w:after="0" w:line="240" w:lineRule="auto"/>
      </w:pPr>
      <w:r>
        <w:separator/>
      </w:r>
    </w:p>
  </w:footnote>
  <w:footnote w:type="continuationSeparator" w:id="1">
    <w:p w:rsidR="009A6352" w:rsidRDefault="009A6352" w:rsidP="005931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5C94"/>
    <w:multiLevelType w:val="hybridMultilevel"/>
    <w:tmpl w:val="D10442C2"/>
    <w:lvl w:ilvl="0" w:tplc="7054E6B8">
      <w:start w:val="2"/>
      <w:numFmt w:val="lowerRoman"/>
      <w:lvlText w:val="%1)"/>
      <w:lvlJc w:val="left"/>
      <w:pPr>
        <w:tabs>
          <w:tab w:val="num" w:pos="780"/>
        </w:tabs>
        <w:ind w:left="7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BEC16A3"/>
    <w:multiLevelType w:val="multilevel"/>
    <w:tmpl w:val="374487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C4B45C9"/>
    <w:multiLevelType w:val="hybridMultilevel"/>
    <w:tmpl w:val="C43229CC"/>
    <w:lvl w:ilvl="0" w:tplc="E9CCF024">
      <w:start w:val="2"/>
      <w:numFmt w:val="lowerRoman"/>
      <w:lvlText w:val="%1."/>
      <w:lvlJc w:val="left"/>
      <w:pPr>
        <w:tabs>
          <w:tab w:val="num" w:pos="1440"/>
        </w:tabs>
        <w:ind w:left="1440" w:hanging="720"/>
      </w:pPr>
      <w:rPr>
        <w:rFonts w:hint="default"/>
        <w:sz w:val="24"/>
      </w:rPr>
    </w:lvl>
    <w:lvl w:ilvl="1" w:tplc="BA525A70">
      <w:start w:val="1"/>
      <w:numFmt w:val="lowerLetter"/>
      <w:lvlText w:val="%2)"/>
      <w:lvlJc w:val="left"/>
      <w:pPr>
        <w:tabs>
          <w:tab w:val="num" w:pos="2160"/>
        </w:tabs>
        <w:ind w:left="2160" w:hanging="720"/>
      </w:pPr>
      <w:rPr>
        <w:rFonts w:hint="default"/>
      </w:rPr>
    </w:lvl>
    <w:lvl w:ilvl="2" w:tplc="AD74A9F2">
      <w:start w:val="4"/>
      <w:numFmt w:val="lowerRoman"/>
      <w:lvlText w:val="%3)"/>
      <w:lvlJc w:val="left"/>
      <w:pPr>
        <w:tabs>
          <w:tab w:val="num" w:pos="3060"/>
        </w:tabs>
        <w:ind w:left="3060" w:hanging="720"/>
      </w:pPr>
      <w:rPr>
        <w:rFonts w:hint="default"/>
        <w:sz w:val="24"/>
      </w:rPr>
    </w:lvl>
    <w:lvl w:ilvl="3" w:tplc="1910F76E">
      <w:start w:val="2"/>
      <w:numFmt w:val="upperLetter"/>
      <w:lvlText w:val="(%4)"/>
      <w:lvlJc w:val="left"/>
      <w:pPr>
        <w:tabs>
          <w:tab w:val="num" w:pos="3240"/>
        </w:tabs>
        <w:ind w:left="3240" w:hanging="360"/>
      </w:pPr>
      <w:rPr>
        <w:rFonts w:hint="default"/>
      </w:rPr>
    </w:lvl>
    <w:lvl w:ilvl="4" w:tplc="F51CB3D0">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D2211FE"/>
    <w:multiLevelType w:val="hybridMultilevel"/>
    <w:tmpl w:val="073AB2F0"/>
    <w:lvl w:ilvl="0" w:tplc="0BE22A5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471774"/>
    <w:multiLevelType w:val="hybridMultilevel"/>
    <w:tmpl w:val="CCF2E74C"/>
    <w:lvl w:ilvl="0" w:tplc="E4F046C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D7133D"/>
    <w:multiLevelType w:val="multilevel"/>
    <w:tmpl w:val="3744876E"/>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3156F25"/>
    <w:multiLevelType w:val="multilevel"/>
    <w:tmpl w:val="3D740110"/>
    <w:lvl w:ilvl="0">
      <w:start w:val="2"/>
      <w:numFmt w:val="decimal"/>
      <w:lvlText w:val="%1"/>
      <w:lvlJc w:val="left"/>
      <w:pPr>
        <w:tabs>
          <w:tab w:val="num" w:pos="420"/>
        </w:tabs>
        <w:ind w:left="420" w:hanging="420"/>
      </w:pPr>
      <w:rPr>
        <w:rFonts w:hint="default"/>
      </w:rPr>
    </w:lvl>
    <w:lvl w:ilvl="1">
      <w:start w:val="1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D1F1C5D"/>
    <w:multiLevelType w:val="multilevel"/>
    <w:tmpl w:val="AF26E650"/>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47861617"/>
    <w:multiLevelType w:val="hybridMultilevel"/>
    <w:tmpl w:val="43B60F5C"/>
    <w:lvl w:ilvl="0" w:tplc="E76C9B3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DD0034"/>
    <w:multiLevelType w:val="singleLevel"/>
    <w:tmpl w:val="12E4066A"/>
    <w:lvl w:ilvl="0">
      <w:start w:val="1"/>
      <w:numFmt w:val="decimal"/>
      <w:lvlText w:val="%1."/>
      <w:lvlJc w:val="left"/>
      <w:pPr>
        <w:tabs>
          <w:tab w:val="num" w:pos="720"/>
        </w:tabs>
        <w:ind w:left="720" w:hanging="720"/>
      </w:pPr>
      <w:rPr>
        <w:rFonts w:hint="default"/>
        <w:b w:val="0"/>
        <w:u w:val="none"/>
      </w:rPr>
    </w:lvl>
  </w:abstractNum>
  <w:abstractNum w:abstractNumId="10">
    <w:nsid w:val="6AEC3989"/>
    <w:multiLevelType w:val="singleLevel"/>
    <w:tmpl w:val="0409000F"/>
    <w:lvl w:ilvl="0">
      <w:start w:val="14"/>
      <w:numFmt w:val="decimal"/>
      <w:lvlText w:val="%1."/>
      <w:lvlJc w:val="left"/>
      <w:pPr>
        <w:tabs>
          <w:tab w:val="num" w:pos="360"/>
        </w:tabs>
        <w:ind w:left="360" w:hanging="360"/>
      </w:pPr>
      <w:rPr>
        <w:rFonts w:hint="default"/>
      </w:rPr>
    </w:lvl>
  </w:abstractNum>
  <w:abstractNum w:abstractNumId="11">
    <w:nsid w:val="6EAC1D7C"/>
    <w:multiLevelType w:val="hybridMultilevel"/>
    <w:tmpl w:val="00483AF0"/>
    <w:lvl w:ilvl="0" w:tplc="04090017">
      <w:start w:val="9"/>
      <w:numFmt w:val="lowerLetter"/>
      <w:lvlText w:val="%1)"/>
      <w:lvlJc w:val="left"/>
      <w:pPr>
        <w:tabs>
          <w:tab w:val="num" w:pos="720"/>
        </w:tabs>
        <w:ind w:left="720" w:hanging="360"/>
      </w:pPr>
      <w:rPr>
        <w:rFonts w:hint="default"/>
      </w:rPr>
    </w:lvl>
    <w:lvl w:ilvl="1" w:tplc="91562300">
      <w:start w:val="12"/>
      <w:numFmt w:val="lowerRoman"/>
      <w:lvlText w:val="(%2)"/>
      <w:lvlJc w:val="left"/>
      <w:pPr>
        <w:tabs>
          <w:tab w:val="num" w:pos="1800"/>
        </w:tabs>
        <w:ind w:left="1800" w:hanging="720"/>
      </w:pPr>
      <w:rPr>
        <w:rFonts w:hint="default"/>
      </w:rPr>
    </w:lvl>
    <w:lvl w:ilvl="2" w:tplc="5C7C8DDA">
      <w:start w:val="30"/>
      <w:numFmt w:val="decimal"/>
      <w:lvlText w:val="%3."/>
      <w:lvlJc w:val="left"/>
      <w:pPr>
        <w:tabs>
          <w:tab w:val="num" w:pos="2835"/>
        </w:tabs>
        <w:ind w:left="2835" w:hanging="855"/>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F3E7396"/>
    <w:multiLevelType w:val="hybridMultilevel"/>
    <w:tmpl w:val="210AEABA"/>
    <w:lvl w:ilvl="0" w:tplc="77C076B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2DE77CE"/>
    <w:multiLevelType w:val="singleLevel"/>
    <w:tmpl w:val="0409000F"/>
    <w:lvl w:ilvl="0">
      <w:start w:val="19"/>
      <w:numFmt w:val="decimal"/>
      <w:lvlText w:val="%1."/>
      <w:lvlJc w:val="left"/>
      <w:pPr>
        <w:tabs>
          <w:tab w:val="num" w:pos="360"/>
        </w:tabs>
        <w:ind w:left="360" w:hanging="360"/>
      </w:pPr>
      <w:rPr>
        <w:rFonts w:hint="default"/>
      </w:rPr>
    </w:lvl>
  </w:abstractNum>
  <w:abstractNum w:abstractNumId="14">
    <w:nsid w:val="76E86494"/>
    <w:multiLevelType w:val="hybridMultilevel"/>
    <w:tmpl w:val="93DE4198"/>
    <w:lvl w:ilvl="0" w:tplc="CE3209FE">
      <w:start w:val="2"/>
      <w:numFmt w:val="upperRoman"/>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lvlOverride w:ilvl="0">
      <w:startOverride w:val="1"/>
    </w:lvlOverride>
  </w:num>
  <w:num w:numId="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4"/>
    </w:lvlOverride>
  </w:num>
  <w:num w:numId="6">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9"/>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C46120"/>
    <w:rsid w:val="0005131C"/>
    <w:rsid w:val="00114A1B"/>
    <w:rsid w:val="00150D9B"/>
    <w:rsid w:val="00166E1F"/>
    <w:rsid w:val="0018369B"/>
    <w:rsid w:val="002B2C7B"/>
    <w:rsid w:val="00451782"/>
    <w:rsid w:val="00503EDD"/>
    <w:rsid w:val="0054409E"/>
    <w:rsid w:val="005931C1"/>
    <w:rsid w:val="005E7FB7"/>
    <w:rsid w:val="00627F88"/>
    <w:rsid w:val="00697898"/>
    <w:rsid w:val="00707C3B"/>
    <w:rsid w:val="007204A6"/>
    <w:rsid w:val="0079668E"/>
    <w:rsid w:val="007B26D9"/>
    <w:rsid w:val="007D523C"/>
    <w:rsid w:val="00811951"/>
    <w:rsid w:val="00825D8A"/>
    <w:rsid w:val="008569F9"/>
    <w:rsid w:val="0087416B"/>
    <w:rsid w:val="009346FF"/>
    <w:rsid w:val="00976DB2"/>
    <w:rsid w:val="009A6352"/>
    <w:rsid w:val="00B54B0B"/>
    <w:rsid w:val="00B77328"/>
    <w:rsid w:val="00C07F13"/>
    <w:rsid w:val="00C30259"/>
    <w:rsid w:val="00C46120"/>
    <w:rsid w:val="00CC3E09"/>
    <w:rsid w:val="00CD72F4"/>
    <w:rsid w:val="00CE1473"/>
    <w:rsid w:val="00D23F52"/>
    <w:rsid w:val="00D31009"/>
    <w:rsid w:val="00D74114"/>
    <w:rsid w:val="00DC2C30"/>
    <w:rsid w:val="00E2529F"/>
    <w:rsid w:val="00E645C3"/>
    <w:rsid w:val="00E7676D"/>
    <w:rsid w:val="00F10DDB"/>
    <w:rsid w:val="00F51655"/>
    <w:rsid w:val="00FB6D4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D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46120"/>
    <w:pPr>
      <w:spacing w:after="0" w:line="36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semiHidden/>
    <w:rsid w:val="00C46120"/>
    <w:rPr>
      <w:rFonts w:ascii="Times New Roman" w:eastAsia="Times New Roman" w:hAnsi="Times New Roman" w:cs="Times New Roman"/>
      <w:sz w:val="28"/>
      <w:szCs w:val="20"/>
    </w:rPr>
  </w:style>
  <w:style w:type="paragraph" w:styleId="BodyTextIndent2">
    <w:name w:val="Body Text Indent 2"/>
    <w:basedOn w:val="Normal"/>
    <w:link w:val="BodyTextIndent2Char"/>
    <w:semiHidden/>
    <w:rsid w:val="00C46120"/>
    <w:pPr>
      <w:spacing w:after="0" w:line="360" w:lineRule="auto"/>
      <w:ind w:left="720"/>
      <w:jc w:val="both"/>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semiHidden/>
    <w:rsid w:val="00C46120"/>
    <w:rPr>
      <w:rFonts w:ascii="Times New Roman" w:eastAsia="Times New Roman" w:hAnsi="Times New Roman" w:cs="Times New Roman"/>
      <w:sz w:val="28"/>
      <w:szCs w:val="20"/>
    </w:rPr>
  </w:style>
  <w:style w:type="paragraph" w:styleId="Header">
    <w:name w:val="header"/>
    <w:basedOn w:val="Normal"/>
    <w:link w:val="HeaderChar"/>
    <w:uiPriority w:val="99"/>
    <w:semiHidden/>
    <w:unhideWhenUsed/>
    <w:rsid w:val="005931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931C1"/>
  </w:style>
  <w:style w:type="paragraph" w:styleId="Footer">
    <w:name w:val="footer"/>
    <w:basedOn w:val="Normal"/>
    <w:link w:val="FooterChar"/>
    <w:uiPriority w:val="99"/>
    <w:unhideWhenUsed/>
    <w:rsid w:val="00593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1C1"/>
  </w:style>
  <w:style w:type="paragraph" w:styleId="BodyTextIndent">
    <w:name w:val="Body Text Indent"/>
    <w:basedOn w:val="Normal"/>
    <w:link w:val="BodyTextIndentChar"/>
    <w:uiPriority w:val="99"/>
    <w:semiHidden/>
    <w:unhideWhenUsed/>
    <w:rsid w:val="00697898"/>
    <w:pPr>
      <w:spacing w:after="120"/>
      <w:ind w:left="360"/>
    </w:pPr>
  </w:style>
  <w:style w:type="character" w:customStyle="1" w:styleId="BodyTextIndentChar">
    <w:name w:val="Body Text Indent Char"/>
    <w:basedOn w:val="DefaultParagraphFont"/>
    <w:link w:val="BodyTextIndent"/>
    <w:uiPriority w:val="99"/>
    <w:semiHidden/>
    <w:rsid w:val="0069789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13</Pages>
  <Words>4616</Words>
  <Characters>26316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panigrahicpc</dc:creator>
  <cp:keywords/>
  <dc:description/>
  <cp:lastModifiedBy>user</cp:lastModifiedBy>
  <cp:revision>21</cp:revision>
  <cp:lastPrinted>2013-04-16T10:09:00Z</cp:lastPrinted>
  <dcterms:created xsi:type="dcterms:W3CDTF">2013-04-09T10:03:00Z</dcterms:created>
  <dcterms:modified xsi:type="dcterms:W3CDTF">2014-01-27T07:48:00Z</dcterms:modified>
</cp:coreProperties>
</file>